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Приложение к решению Думы </w:t>
      </w:r>
    </w:p>
    <w:p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Лазовского муниципального округа</w:t>
      </w:r>
    </w:p>
    <w:p>
      <w:pPr>
        <w:pStyle w:val="ConsNonformat"/>
        <w:widowControl/>
        <w:jc w:val="right"/>
        <w:rPr/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от 25.01.2023 г. №  366-МПА                                   </w:t>
      </w:r>
    </w:p>
    <w:p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>
      <w:pPr>
        <w:pStyle w:val="Normal"/>
        <w:bidi w:val="0"/>
        <w:ind w:left="567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СТРУКТУРА </w:t>
      </w:r>
    </w:p>
    <w:p>
      <w:pPr>
        <w:pStyle w:val="Normal"/>
        <w:bidi w:val="0"/>
        <w:ind w:left="426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администрации  Лазовского</w:t>
      </w:r>
    </w:p>
    <w:p>
      <w:pPr>
        <w:pStyle w:val="Normal"/>
        <w:bidi w:val="0"/>
        <w:ind w:left="426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муниципального округа</w:t>
      </w:r>
    </w:p>
    <w:p>
      <w:pPr>
        <w:pStyle w:val="Normal"/>
        <w:bidi w:val="0"/>
        <w:ind w:left="426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 Глава Лазовского муниципального округа;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2. Первый заместитель главы администрации;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Заместитель главы администрации; 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 Заместитель главы администрации; 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 Заместитель главы администрации; </w:t>
      </w:r>
    </w:p>
    <w:p>
      <w:pPr>
        <w:pStyle w:val="Normal"/>
        <w:bidi w:val="0"/>
        <w:spacing w:lineRule="auto" w:line="36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6. Отдел закупок;</w:t>
      </w:r>
    </w:p>
    <w:p>
      <w:pPr>
        <w:pStyle w:val="Normal"/>
        <w:bidi w:val="0"/>
        <w:spacing w:lineRule="auto" w:line="36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7. Отдел ЖКХ;</w:t>
      </w:r>
    </w:p>
    <w:p>
      <w:pPr>
        <w:pStyle w:val="Normal"/>
        <w:bidi w:val="0"/>
        <w:spacing w:lineRule="auto" w:line="36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8. Преображенский территориальный отдел;</w:t>
      </w:r>
    </w:p>
    <w:p>
      <w:pPr>
        <w:pStyle w:val="Normal"/>
        <w:bidi w:val="0"/>
        <w:spacing w:lineRule="auto" w:line="36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9. Управление по работе с сельскими территориями:</w:t>
      </w:r>
    </w:p>
    <w:p>
      <w:pPr>
        <w:pStyle w:val="Normal"/>
        <w:bidi w:val="0"/>
        <w:spacing w:lineRule="auto" w:line="36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- Чернорученский территориальный отдел;</w:t>
      </w:r>
    </w:p>
    <w:p>
      <w:pPr>
        <w:pStyle w:val="Normal"/>
        <w:bidi w:val="0"/>
        <w:spacing w:lineRule="auto" w:line="36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- Валентиновский территориальный отдел;</w:t>
      </w:r>
    </w:p>
    <w:p>
      <w:pPr>
        <w:pStyle w:val="Normal"/>
        <w:bidi w:val="0"/>
        <w:spacing w:lineRule="auto" w:line="36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- Лазовский территориальный отдел;</w:t>
      </w:r>
    </w:p>
    <w:p>
      <w:pPr>
        <w:pStyle w:val="Normal"/>
        <w:bidi w:val="0"/>
        <w:spacing w:lineRule="auto" w:line="36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- Беневской территориальный отдел;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10. Управление делами:</w:t>
      </w:r>
    </w:p>
    <w:p>
      <w:pPr>
        <w:pStyle w:val="Normal"/>
        <w:bidi w:val="0"/>
        <w:spacing w:lineRule="auto" w:line="360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организационный отдел;</w:t>
      </w:r>
    </w:p>
    <w:p>
      <w:pPr>
        <w:pStyle w:val="Normal"/>
        <w:bidi w:val="0"/>
        <w:spacing w:lineRule="auto" w:line="360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общий отдел;</w:t>
      </w:r>
    </w:p>
    <w:p>
      <w:pPr>
        <w:pStyle w:val="Normal"/>
        <w:bidi w:val="0"/>
        <w:spacing w:lineRule="auto" w:line="360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военно-учетный стол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Отдел ЗАГС;  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Отдел автоматизированных систем управления (АСУ);                                                            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>13. Отдел по исполнению административного законодательства;</w:t>
      </w:r>
      <w:r>
        <w:rPr>
          <w:i/>
          <w:sz w:val="24"/>
          <w:szCs w:val="24"/>
        </w:rPr>
        <w:t xml:space="preserve">                                    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Юридический отдел;                                                            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15. Отдел по осуществлению муниципального финансового и ведомственного контроля (внутренний финансовый контроль);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16.  Отдел опеки и попечительства;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Комиссия по делам несовершеннолетних и защите их прав; 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 xml:space="preserve">18. Отдел архитектуры, градостроительства, </w:t>
      </w:r>
      <w:r>
        <w:rPr>
          <w:color w:val="000000"/>
          <w:sz w:val="24"/>
          <w:szCs w:val="24"/>
          <w:shd w:fill="FFFFFF" w:val="clear"/>
        </w:rPr>
        <w:t>земельных и имущественных отношений;</w:t>
      </w:r>
      <w:r>
        <w:rPr>
          <w:sz w:val="24"/>
          <w:szCs w:val="24"/>
        </w:rPr>
        <w:t xml:space="preserve">                                                                      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Отдел мобилизационной работы и делам ГО и ЧС; 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20. Отдел по учёту и отчётности;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21. Финансово – экономическое управление (на правах юридического лица):</w:t>
      </w:r>
    </w:p>
    <w:p>
      <w:pPr>
        <w:pStyle w:val="Normal"/>
        <w:bidi w:val="0"/>
        <w:spacing w:lineRule="auto" w:line="360"/>
        <w:ind w:left="3685" w:right="0" w:hanging="3260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отдел;</w:t>
      </w:r>
    </w:p>
    <w:p>
      <w:pPr>
        <w:pStyle w:val="Normal"/>
        <w:bidi w:val="0"/>
        <w:spacing w:lineRule="auto" w:line="360"/>
        <w:ind w:left="3685" w:right="0" w:hanging="3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 доходов; </w:t>
      </w:r>
    </w:p>
    <w:p>
      <w:pPr>
        <w:pStyle w:val="Normal"/>
        <w:bidi w:val="0"/>
        <w:spacing w:lineRule="auto" w:line="360"/>
        <w:ind w:left="3685" w:right="0" w:hanging="3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 учета и отчетности; </w:t>
      </w:r>
    </w:p>
    <w:p>
      <w:pPr>
        <w:pStyle w:val="Normal"/>
        <w:bidi w:val="0"/>
        <w:spacing w:lineRule="auto" w:line="360"/>
        <w:ind w:left="3685" w:right="0" w:hanging="3260"/>
        <w:jc w:val="both"/>
        <w:rPr>
          <w:sz w:val="24"/>
          <w:szCs w:val="24"/>
        </w:rPr>
      </w:pPr>
      <w:r>
        <w:rPr>
          <w:sz w:val="24"/>
          <w:szCs w:val="24"/>
        </w:rPr>
        <w:t>- отдел экономики.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2</Pages>
  <Words>173</Words>
  <Characters>1199</Characters>
  <CharactersWithSpaces>1864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2023-02-03T00:21:30Z</dcterms:created>
  <dc:creator>Денис Викторович Шестера</dc:creator>
  <dc:description/>
  <dc:language>ru-RU</dc:language>
  <cp:lastModifiedBy>Денис Викторович Шестера</cp:lastModifiedBy>
  <dcterms:modified xsi:type="dcterms:W3CDTF">2023-02-03T00:21:53Z</dcterms:modified>
  <cp:revision>1</cp:revision>
  <dc:subject/>
  <dc:title/>
</cp:coreProperties>
</file>