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482" w:hanging="0"/>
        <w:jc w:val="center"/>
        <w:rPr>
          <w:sz w:val="20"/>
          <w:szCs w:val="20"/>
        </w:rPr>
      </w:pPr>
      <w:r>
        <w:rPr>
          <w:sz w:val="20"/>
          <w:szCs w:val="20"/>
        </w:rP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214.75pt;margin-top:5.9pt;width:63.4pt;height:45.4pt;mso-wrap-distance-right:0pt;mso-position-horizontal-relative:text;mso-position-vertical-relative:text" filled="t" fillcolor="#FFFFFF" o:ole="">
            <v:imagedata r:id="rId3" o:title=""/>
          </v:shape>
          <o:OLEObject Type="Embed" ProgID="MSPhotoEd.3" ShapeID="ole_rId2" DrawAspect="Content" ObjectID="_260229258" r:id="rId2"/>
        </w:object>
      </w:r>
    </w:p>
    <w:p>
      <w:pPr>
        <w:pStyle w:val="Normal"/>
        <w:ind w:right="-482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16"/>
          <w:szCs w:val="20"/>
        </w:rPr>
      </w:pPr>
      <w:r>
        <w:rPr>
          <w:sz w:val="16"/>
          <w:szCs w:val="20"/>
        </w:rPr>
      </w:r>
    </w:p>
    <w:p>
      <w:pPr>
        <w:pStyle w:val="Normal"/>
        <w:jc w:val="center"/>
        <w:rPr>
          <w:sz w:val="16"/>
          <w:szCs w:val="20"/>
        </w:rPr>
      </w:pPr>
      <w:r>
        <w:rPr>
          <w:sz w:val="16"/>
          <w:szCs w:val="20"/>
        </w:rPr>
      </w:r>
    </w:p>
    <w:p>
      <w:pPr>
        <w:pStyle w:val="Normal"/>
        <w:jc w:val="center"/>
        <w:rPr>
          <w:sz w:val="16"/>
          <w:szCs w:val="20"/>
        </w:rPr>
      </w:pPr>
      <w:r>
        <w:rPr>
          <w:sz w:val="16"/>
          <w:szCs w:val="20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ind w:left="0" w:hanging="0"/>
        <w:jc w:val="center"/>
        <w:outlineLvl w:val="0"/>
        <w:rPr>
          <w:b/>
        </w:rPr>
      </w:pPr>
      <w:r>
        <w:rPr>
          <w:b/>
        </w:rPr>
        <w:t>АДМИНИСТРАЦИЯ</w:t>
      </w:r>
    </w:p>
    <w:p>
      <w:pPr>
        <w:pStyle w:val="Normal"/>
        <w:spacing w:lineRule="auto" w:line="360"/>
        <w:jc w:val="center"/>
        <w:rPr>
          <w:b/>
          <w:szCs w:val="20"/>
        </w:rPr>
      </w:pPr>
      <w:r>
        <w:rPr>
          <w:b/>
          <w:szCs w:val="20"/>
        </w:rPr>
        <w:t>ЛАЗОВСКОГО МУНИЦИПАЛЬНОГО ОКРУГА ПРИМОРСКОГО КРАЯ</w:t>
      </w:r>
    </w:p>
    <w:p>
      <w:pPr>
        <w:pStyle w:val="Normal"/>
        <w:rPr>
          <w:szCs w:val="20"/>
        </w:rPr>
      </w:pPr>
      <w:r>
        <w:rPr>
          <w:szCs w:val="20"/>
        </w:rPr>
        <mc:AlternateContent>
          <mc:Choice Requires="wps">
            <w:drawing>
              <wp:anchor behindDoc="0" distT="15875" distB="16510" distL="16510" distR="15875" simplePos="0" locked="0" layoutInCell="1" allowOverlap="1" relativeHeight="2" wp14:anchorId="63671BD0">
                <wp:simplePos x="0" y="0"/>
                <wp:positionH relativeFrom="column">
                  <wp:posOffset>-130175</wp:posOffset>
                </wp:positionH>
                <wp:positionV relativeFrom="paragraph">
                  <wp:posOffset>120015</wp:posOffset>
                </wp:positionV>
                <wp:extent cx="6325870" cy="4445"/>
                <wp:effectExtent l="16510" t="15875" r="15875" b="1651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920" cy="432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25pt,9.45pt" to="487.8pt,9.75pt" ID="Прямая соединительная линия 1" stroked="t" o:allowincell="f" style="position:absolute" wp14:anchorId="63671BD0">
                <v:stroke color="black" weight="316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>
      <w:pPr>
        <w:pStyle w:val="Normal"/>
        <w:jc w:val="center"/>
        <w:rPr>
          <w:b/>
          <w:sz w:val="16"/>
          <w:szCs w:val="20"/>
        </w:rPr>
      </w:pPr>
      <w:r>
        <w:rPr>
          <w:b/>
          <w:sz w:val="16"/>
          <w:szCs w:val="20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709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</w:tabs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09</w:t>
      </w:r>
      <w:r>
        <w:rPr>
          <w:sz w:val="26"/>
          <w:szCs w:val="26"/>
        </w:rPr>
        <w:t>.08.2024 г.</w:t>
      </w:r>
      <w:r>
        <w:rPr>
          <w:b/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с. Лазо</w:t>
      </w:r>
      <w:r>
        <w:rPr>
          <w:b/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№  </w:t>
      </w:r>
      <w:r>
        <w:rPr>
          <w:sz w:val="26"/>
          <w:szCs w:val="26"/>
          <w:lang w:val="en-US"/>
        </w:rPr>
        <w:t>559</w:t>
      </w:r>
    </w:p>
    <w:p>
      <w:pPr>
        <w:pStyle w:val="Normal"/>
        <w:spacing w:lineRule="auto" w:line="228"/>
        <w:ind w:right="259" w:hang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76" w:before="57" w:after="57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Об утверждении технического задания на разработку инвестиционной программы по строительству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  <w:lang w:val="ru-RU"/>
        </w:rPr>
        <w:t>реконструкции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модернизации и капитальному ремонту объектов холодного водоснабжения и водоотведения на территории Лазовского муниципального </w:t>
      </w:r>
      <w:r>
        <w:rPr>
          <w:rFonts w:eastAsia="Arial Unicode MS" w:cs="Arial Unicode M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на </w:t>
      </w:r>
      <w:r>
        <w:rPr>
          <w:rFonts w:ascii="Times New Roman" w:hAnsi="Times New Roman"/>
          <w:b/>
          <w:sz w:val="26"/>
          <w:szCs w:val="26"/>
        </w:rPr>
        <w:t>20</w:t>
      </w:r>
      <w:r>
        <w:rPr>
          <w:rFonts w:eastAsia="Arial Unicode MS" w:cs="Arial Unicode M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24</w:t>
      </w:r>
      <w:r>
        <w:rPr>
          <w:rFonts w:ascii="Times New Roman" w:hAnsi="Times New Roman"/>
          <w:b/>
          <w:sz w:val="26"/>
          <w:szCs w:val="26"/>
        </w:rPr>
        <w:t>-202</w:t>
      </w:r>
      <w:r>
        <w:rPr>
          <w:rFonts w:eastAsia="Arial Unicode MS" w:cs="Arial Unicode MS" w:ascii="Times New Roman" w:hAnsi="Times New Roman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годы</w:t>
      </w:r>
    </w:p>
    <w:p>
      <w:pPr>
        <w:pStyle w:val="Normal"/>
        <w:spacing w:lineRule="auto" w:line="276" w:before="57" w:after="57"/>
        <w:ind w:left="-720" w:firstLine="720"/>
        <w:jc w:val="center"/>
        <w:rPr>
          <w:rFonts w:ascii="Times New Roman" w:hAnsi="Times New Roman"/>
        </w:rPr>
      </w:pPr>
      <w:r>
        <w:rPr/>
      </w:r>
    </w:p>
    <w:p>
      <w:pPr>
        <w:pStyle w:val="Style21"/>
        <w:keepNext w:val="false"/>
        <w:keepLines w:val="false"/>
        <w:pageBreakBefore w:val="false"/>
        <w:widowControl/>
        <w:shd w:val="clear" w:color="auto" w:fill="auto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suppressAutoHyphens w:val="false"/>
        <w:bidi w:val="0"/>
        <w:spacing w:lineRule="auto" w:line="276" w:beforeAutospacing="0" w:before="57" w:afterAutospacing="0" w:after="57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основании Федерального закона от </w:t>
      </w:r>
      <w:r>
        <w:rPr>
          <w:rFonts w:ascii="Times New Roman" w:hAnsi="Times New Roman"/>
          <w:sz w:val="26"/>
          <w:szCs w:val="26"/>
          <w:lang w:val="pt-PT"/>
        </w:rPr>
        <w:t>06.10.2003 No 131-</w:t>
      </w:r>
      <w:r>
        <w:rPr>
          <w:rFonts w:ascii="Times New Roman" w:hAnsi="Times New Roman"/>
          <w:sz w:val="26"/>
          <w:szCs w:val="26"/>
        </w:rPr>
        <w:t xml:space="preserve">Ф3 </w:t>
      </w:r>
      <w:r>
        <w:rPr>
          <w:rFonts w:ascii="Times New Roman" w:hAnsi="Times New Roman"/>
          <w:sz w:val="26"/>
          <w:szCs w:val="26"/>
          <w:lang w:val="ru-RU"/>
        </w:rPr>
        <w:t>"Об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 xml:space="preserve">", </w:t>
      </w:r>
      <w:r>
        <w:rPr>
          <w:rFonts w:ascii="Times New Roman" w:hAnsi="Times New Roman"/>
          <w:sz w:val="26"/>
          <w:szCs w:val="26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</w:rPr>
        <w:t xml:space="preserve">07.12.2011 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416-Ф3 </w:t>
      </w:r>
      <w:r>
        <w:rPr>
          <w:rFonts w:ascii="Times New Roman" w:hAnsi="Times New Roman"/>
          <w:sz w:val="26"/>
          <w:szCs w:val="26"/>
          <w:lang w:val="ru-RU"/>
        </w:rPr>
        <w:t>«О водоснабжении и водоотведении»</w:t>
      </w:r>
      <w:r>
        <w:rPr>
          <w:rFonts w:ascii="Times New Roman" w:hAnsi="Times New Roman"/>
          <w:sz w:val="26"/>
          <w:szCs w:val="26"/>
        </w:rPr>
        <w:t xml:space="preserve">,Устава Лазовского муниципального 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округа</w:t>
      </w:r>
      <w:r>
        <w:rPr>
          <w:rFonts w:ascii="Times New Roman" w:hAnsi="Times New Roman"/>
          <w:sz w:val="26"/>
          <w:szCs w:val="26"/>
        </w:rPr>
        <w:t xml:space="preserve">, администрация Лазовского муниципального 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округа</w:t>
      </w:r>
    </w:p>
    <w:p>
      <w:pPr>
        <w:pStyle w:val="Normal"/>
        <w:spacing w:lineRule="auto" w:line="276" w:before="57" w:after="57"/>
        <w:ind w:left="-36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5217" w:leader="none"/>
        </w:tabs>
        <w:spacing w:lineRule="auto" w:line="276" w:before="57" w:after="57"/>
        <w:ind w:left="-360" w:hanging="0"/>
        <w:rPr/>
      </w:pPr>
      <w:r>
        <w:rPr/>
        <w:t xml:space="preserve">     </w:t>
      </w:r>
      <w:r>
        <w:rPr>
          <w:b/>
          <w:sz w:val="26"/>
          <w:szCs w:val="26"/>
        </w:rPr>
        <w:t>ПОСТАНОВЛЯЕТ:</w:t>
        <w:tab/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113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color w:val="000000"/>
          <w:sz w:val="26"/>
          <w:szCs w:val="26"/>
          <w:lang w:val="ru-RU"/>
        </w:rPr>
        <w:t>Утвердить техническое задание на разработку инвестиционной программы по строительству</w:t>
      </w:r>
      <w:r>
        <w:rPr>
          <w:rFonts w:cs="Times New Roman"/>
          <w:b w:val="false"/>
          <w:bCs w:val="false"/>
          <w:color w:val="000000"/>
          <w:sz w:val="26"/>
          <w:szCs w:val="26"/>
        </w:rPr>
        <w:t xml:space="preserve">, </w:t>
      </w:r>
      <w:r>
        <w:rPr>
          <w:rFonts w:cs="Times New Roman"/>
          <w:b w:val="false"/>
          <w:bCs w:val="false"/>
          <w:color w:val="000000"/>
          <w:sz w:val="26"/>
          <w:szCs w:val="26"/>
          <w:lang w:val="ru-RU"/>
        </w:rPr>
        <w:t>реконструкции</w:t>
      </w:r>
      <w:r>
        <w:rPr>
          <w:rFonts w:cs="Times New Roman"/>
          <w:b w:val="false"/>
          <w:bCs w:val="false"/>
          <w:color w:val="000000"/>
          <w:sz w:val="26"/>
          <w:szCs w:val="26"/>
        </w:rPr>
        <w:t xml:space="preserve">, </w:t>
      </w:r>
      <w:r>
        <w:rPr>
          <w:rFonts w:cs="Times New Roman"/>
          <w:b w:val="false"/>
          <w:bCs w:val="false"/>
          <w:color w:val="000000"/>
          <w:sz w:val="26"/>
          <w:szCs w:val="26"/>
          <w:lang w:val="ru-RU"/>
        </w:rPr>
        <w:t xml:space="preserve">модернизации и капитальному ремонту объектов холодного водоснабжения и водоотведения на территории </w:t>
      </w:r>
      <w:r>
        <w:rPr>
          <w:rFonts w:cs="Times New Roman"/>
          <w:b w:val="false"/>
          <w:bCs w:val="false"/>
          <w:sz w:val="26"/>
          <w:szCs w:val="26"/>
        </w:rPr>
        <w:t xml:space="preserve">Лазовского муниципального 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округа</w:t>
      </w:r>
      <w:r>
        <w:rPr>
          <w:rFonts w:cs="Times New Roman"/>
          <w:b w:val="false"/>
          <w:bCs w:val="false"/>
          <w:sz w:val="26"/>
          <w:szCs w:val="26"/>
        </w:rPr>
        <w:t xml:space="preserve"> на 20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24</w:t>
      </w:r>
      <w:r>
        <w:rPr>
          <w:rFonts w:cs="Times New Roman"/>
          <w:b w:val="false"/>
          <w:bCs w:val="false"/>
          <w:sz w:val="26"/>
          <w:szCs w:val="26"/>
        </w:rPr>
        <w:t>-202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7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lang w:val="ru-RU"/>
        </w:rPr>
        <w:t xml:space="preserve">годы </w:t>
      </w:r>
      <w:r>
        <w:rPr>
          <w:rFonts w:cs="Times New Roman"/>
          <w:b w:val="false"/>
          <w:bCs w:val="false"/>
          <w:sz w:val="26"/>
          <w:szCs w:val="26"/>
        </w:rPr>
        <w:t>(</w:t>
      </w:r>
      <w:r>
        <w:rPr>
          <w:rFonts w:cs="Times New Roman"/>
          <w:b w:val="false"/>
          <w:bCs w:val="false"/>
          <w:sz w:val="26"/>
          <w:szCs w:val="26"/>
          <w:lang w:val="ru-RU"/>
        </w:rPr>
        <w:t>Приложение</w:t>
      </w:r>
      <w:r>
        <w:rPr>
          <w:rFonts w:cs="Times New Roman"/>
          <w:b w:val="false"/>
          <w:bCs w:val="false"/>
          <w:sz w:val="26"/>
          <w:szCs w:val="26"/>
        </w:rPr>
        <w:t>).</w:t>
      </w:r>
    </w:p>
    <w:p>
      <w:pPr>
        <w:pStyle w:val="Style21"/>
        <w:keepNext w:val="false"/>
        <w:keepLines w:val="false"/>
        <w:pageBreakBefore w:val="false"/>
        <w:widowControl/>
        <w:shd w:val="clear" w:color="auto" w:fill="auto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suppressAutoHyphens w:val="false"/>
        <w:bidi w:val="0"/>
        <w:spacing w:lineRule="auto" w:line="276" w:beforeAutospacing="0" w:before="57" w:afterAutospacing="0" w:after="57"/>
        <w:ind w:left="0" w:right="0" w:hanging="113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false"/>
          <w:b w:val="false"/>
          <w:bCs w:val="false"/>
          <w:sz w:val="26"/>
          <w:sz w:val="26"/>
          <w:szCs w:val="26"/>
        </w:rPr>
        <w:t>﻿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2. У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правлению делами администрации Лазовского муниципального округа обеспечить размещение настоящего постановления на официальном сайте администрации Лазовского муниципального округа.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113"/>
        <w:jc w:val="both"/>
        <w:rPr/>
      </w:pPr>
      <w:r>
        <w:rPr>
          <w:rFonts w:eastAsia="Times New Roman" w:cs="Times New Roman"/>
          <w:sz w:val="26"/>
          <w:szCs w:val="26"/>
          <w:lang w:eastAsia="ru-RU"/>
        </w:rPr>
        <w:t>3</w:t>
      </w:r>
      <w:r>
        <w:rPr>
          <w:sz w:val="26"/>
          <w:szCs w:val="26"/>
        </w:rPr>
        <w:t>. Контроль за выполнением настоящего постановления оставляю за собой.</w:t>
      </w:r>
    </w:p>
    <w:p>
      <w:pPr>
        <w:pStyle w:val="Normal"/>
        <w:spacing w:lineRule="auto" w:line="276" w:before="57" w:after="57"/>
        <w:jc w:val="both"/>
        <w:rPr/>
      </w:pPr>
      <w:r>
        <w:rPr>
          <w:sz w:val="26"/>
          <w:szCs w:val="26"/>
        </w:rPr>
        <w:t xml:space="preserve">   </w:t>
      </w:r>
    </w:p>
    <w:p>
      <w:pPr>
        <w:pStyle w:val="Normal"/>
        <w:spacing w:lineRule="auto" w:line="276" w:before="57" w:after="5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 w:before="57" w:after="5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 w:before="57" w:after="57"/>
        <w:ind w:hanging="0"/>
        <w:jc w:val="both"/>
        <w:rPr/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Г</w:t>
      </w:r>
      <w:r>
        <w:rPr>
          <w:color w:val="000000"/>
          <w:sz w:val="26"/>
          <w:szCs w:val="26"/>
        </w:rPr>
        <w:t>лава Лазовского муниципального округа                                       Ю.А. Мосальский</w:t>
      </w:r>
    </w:p>
    <w:p>
      <w:pPr>
        <w:pStyle w:val="Normal"/>
        <w:spacing w:lineRule="auto" w:line="276" w:before="57" w:after="57"/>
        <w:ind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76" w:before="57" w:after="57"/>
        <w:ind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76" w:before="57" w:after="57"/>
        <w:ind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УТВЕРЖДЕНО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постановлением администрации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Лазовского 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 w:eastAsia="ru-RU"/>
        </w:rPr>
        <w:t>округа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 w:eastAsia="ru-RU"/>
        </w:rPr>
        <w:t>09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ru-RU" w:eastAsia="ru-RU"/>
        </w:rPr>
        <w:t>.08.20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 w:eastAsia="ru-RU"/>
        </w:rPr>
        <w:t>24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pt-PT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ru-RU"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pt-PT" w:eastAsia="ru-RU"/>
        </w:rPr>
        <w:t xml:space="preserve">559 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right"/>
        <w:rPr>
          <w:rFonts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u w:val="none" w:color="FFFFFF"/>
          <w:shd w:fill="auto" w:val="clear"/>
          <w:vertAlign w:val="baseline"/>
          <w:lang w:val="ru-RU" w:eastAsia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u w:val="none" w:color="FFFFFF"/>
          <w:shd w:fill="auto" w:val="clear"/>
          <w:vertAlign w:val="baseline"/>
          <w:lang w:val="ru-RU" w:eastAsia="ru-RU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ТЕХНИЧЕСКОЕ ЗАДАНИЕ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>на разработку инвестиционной программы по строительству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pt-PT" w:eastAsia="ru-RU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>реконструкции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pt-PT" w:eastAsia="ru-RU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модернизации и капитальному ремонту объектов холодного водоснабжения и водоотведения на территории  Лазовского муниципального округа на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pt-PT" w:eastAsia="ru-RU"/>
        </w:rPr>
        <w:t>20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 w:eastAsia="ru-RU"/>
        </w:rPr>
        <w:t>24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pt-PT" w:eastAsia="ru-RU"/>
        </w:rPr>
        <w:t>-20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 w:eastAsia="ru-RU"/>
        </w:rPr>
        <w:t>27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pt-PT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>годы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Helvetica" w:hAnsi="Helvetica" w:eastAsia="Helvetica" w:cs="Helvetica"/>
        </w:rPr>
      </w:pPr>
      <w:r>
        <w:rPr>
          <w:rFonts w:eastAsia="Helvetica" w:cs="Helvetica" w:ascii="Helvetica" w:hAnsi="Helvetica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Заказчик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Инвестиционной программы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Администрация Лазовского муниципального 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Разработчик Инвестиционной программы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Краевое государственное унитарное предприятие «Приморский Водоканал» </w:t>
      </w:r>
      <w:r>
        <w:rPr>
          <w:rFonts w:ascii="Times New Roman" w:hAnsi="Times New Roman"/>
          <w:sz w:val="26"/>
          <w:szCs w:val="26"/>
        </w:rPr>
        <w:t>(КГ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УП</w:t>
      </w:r>
      <w:r>
        <w:rPr>
          <w:rFonts w:ascii="Times New Roman" w:hAnsi="Times New Roman"/>
          <w:sz w:val="26"/>
          <w:szCs w:val="26"/>
        </w:rPr>
        <w:t xml:space="preserve"> «Приморский Водоканал»)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Helvetica" w:hAnsi="Helvetica" w:eastAsia="Helvetica" w:cs="Helvetica"/>
        </w:rPr>
      </w:pPr>
      <w:r>
        <w:rPr>
          <w:rFonts w:eastAsia="Helvetica" w:cs="Helvetica" w:ascii="Helvetica" w:hAnsi="Helvetica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>I. Основание для разработки инвестиционной программы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  <w:lang w:val="ru-RU"/>
        </w:rPr>
        <w:t xml:space="preserve">Федеральный Закон от </w:t>
      </w:r>
      <w:r>
        <w:rPr>
          <w:rFonts w:ascii="Times New Roman" w:hAnsi="Times New Roman"/>
          <w:sz w:val="26"/>
          <w:szCs w:val="26"/>
        </w:rPr>
        <w:t xml:space="preserve">07.12.2011г. No416-Ф3 </w:t>
      </w:r>
      <w:r>
        <w:rPr>
          <w:rFonts w:ascii="Times New Roman" w:hAnsi="Times New Roman"/>
          <w:sz w:val="26"/>
          <w:szCs w:val="26"/>
          <w:lang w:val="fr-FR"/>
        </w:rPr>
        <w:t xml:space="preserve">« водоснабжении и </w:t>
      </w:r>
      <w:r>
        <w:rPr>
          <w:rFonts w:ascii="Times New Roman" w:hAnsi="Times New Roman"/>
          <w:sz w:val="26"/>
          <w:szCs w:val="26"/>
          <w:lang w:val="ru-RU"/>
        </w:rPr>
        <w:t>водоотведении»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sz w:val="26"/>
          <w:szCs w:val="26"/>
          <w:lang w:val="ru-RU"/>
        </w:rPr>
        <w:t xml:space="preserve">Федеральный закон от </w:t>
      </w:r>
      <w:r>
        <w:rPr>
          <w:rFonts w:ascii="Times New Roman" w:hAnsi="Times New Roman"/>
          <w:sz w:val="26"/>
          <w:szCs w:val="26"/>
        </w:rPr>
        <w:t xml:space="preserve">30.12.2004 N 210-Ф3 </w:t>
      </w:r>
      <w:r>
        <w:rPr>
          <w:rFonts w:ascii="Times New Roman" w:hAnsi="Times New Roman"/>
          <w:sz w:val="26"/>
          <w:szCs w:val="26"/>
          <w:lang w:val="ru-RU"/>
        </w:rPr>
        <w:t>«Об основах регулирования тарифов организаций коммунального комплекса»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 xml:space="preserve">Федеральный закон от </w:t>
      </w:r>
      <w:r>
        <w:rPr>
          <w:rFonts w:ascii="Times New Roman" w:hAnsi="Times New Roman"/>
          <w:sz w:val="26"/>
          <w:szCs w:val="26"/>
        </w:rPr>
        <w:t xml:space="preserve">23.11.2009 No261-Ф3 </w:t>
      </w:r>
      <w:r>
        <w:rPr>
          <w:rFonts w:ascii="Times New Roman" w:hAnsi="Times New Roman"/>
          <w:sz w:val="26"/>
          <w:szCs w:val="26"/>
          <w:lang w:val="ru-RU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 xml:space="preserve">Постановление правительства Российской Федерации от </w:t>
      </w:r>
      <w:r>
        <w:rPr>
          <w:rFonts w:ascii="Times New Roman" w:hAnsi="Times New Roman"/>
          <w:sz w:val="26"/>
          <w:szCs w:val="26"/>
        </w:rPr>
        <w:t xml:space="preserve">29 </w:t>
      </w:r>
      <w:r>
        <w:rPr>
          <w:rFonts w:ascii="Times New Roman" w:hAnsi="Times New Roman"/>
          <w:sz w:val="26"/>
          <w:szCs w:val="26"/>
          <w:lang w:val="ru-RU"/>
        </w:rPr>
        <w:t xml:space="preserve">июля </w:t>
      </w:r>
      <w:r>
        <w:rPr>
          <w:rFonts w:ascii="Times New Roman" w:hAnsi="Times New Roman"/>
          <w:sz w:val="26"/>
          <w:szCs w:val="26"/>
        </w:rPr>
        <w:t>2013 года No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641 </w:t>
      </w:r>
      <w:r>
        <w:rPr>
          <w:rFonts w:ascii="Times New Roman" w:hAnsi="Times New Roman"/>
          <w:sz w:val="26"/>
          <w:szCs w:val="26"/>
          <w:lang w:val="ru-RU"/>
        </w:rPr>
        <w:t>«Об инвестиционных и производственных программах организаций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осуществляющих деятельность в сфере водоснабжения и водоотведения»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 xml:space="preserve">Схемы водоснабжения и водоотведения Лазовского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 xml:space="preserve">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 w:eastAsia="ru-RU"/>
        </w:rPr>
        <w:t>округа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ru-RU" w:eastAsia="ru-RU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eastAsia="Arial Unicode MS" w:cs="Arial Unicode MS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II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Цели и задачи разработки и реализации инвестиционной программы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>
        <w:rPr>
          <w:rFonts w:ascii="Times New Roman" w:hAnsi="Times New Roman"/>
          <w:sz w:val="26"/>
          <w:szCs w:val="26"/>
          <w:lang w:val="ru-RU"/>
        </w:rPr>
        <w:t>Основные цели разработки инвестиционной программы по реконструкции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 xml:space="preserve">модернизации и капитальному ремонту объектов холодного водоснабжения и водоотведения на территории Лазовского муниципального 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округа</w:t>
      </w:r>
      <w:r>
        <w:rPr>
          <w:rFonts w:ascii="Times New Roman" w:hAnsi="Times New Roman"/>
          <w:sz w:val="26"/>
          <w:szCs w:val="26"/>
          <w:lang w:val="ru-RU"/>
        </w:rPr>
        <w:t xml:space="preserve"> на </w:t>
      </w:r>
      <w:r>
        <w:rPr>
          <w:rFonts w:ascii="Times New Roman" w:hAnsi="Times New Roman"/>
          <w:sz w:val="26"/>
          <w:szCs w:val="26"/>
        </w:rPr>
        <w:t>20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24</w:t>
      </w:r>
      <w:r>
        <w:rPr>
          <w:rFonts w:ascii="Times New Roman" w:hAnsi="Times New Roman"/>
          <w:sz w:val="26"/>
          <w:szCs w:val="26"/>
        </w:rPr>
        <w:t>-202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гг</w:t>
      </w:r>
      <w:r>
        <w:rPr>
          <w:rFonts w:ascii="Times New Roman" w:hAnsi="Times New Roman"/>
          <w:sz w:val="26"/>
          <w:szCs w:val="26"/>
        </w:rPr>
        <w:t>. (</w:t>
      </w:r>
      <w:r>
        <w:rPr>
          <w:rFonts w:ascii="Times New Roman" w:hAnsi="Times New Roman"/>
          <w:sz w:val="26"/>
          <w:szCs w:val="26"/>
          <w:lang w:val="ru-RU"/>
        </w:rPr>
        <w:t xml:space="preserve">далее </w:t>
      </w: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инвестиционная программа</w:t>
      </w:r>
      <w:r>
        <w:rPr>
          <w:rFonts w:ascii="Times New Roman" w:hAnsi="Times New Roman"/>
          <w:sz w:val="26"/>
          <w:szCs w:val="26"/>
        </w:rPr>
        <w:t>):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2.1.1. </w:t>
      </w:r>
      <w:r>
        <w:rPr>
          <w:rFonts w:ascii="Times New Roman" w:hAnsi="Times New Roman"/>
          <w:sz w:val="26"/>
          <w:szCs w:val="26"/>
          <w:lang w:val="ru-RU"/>
        </w:rPr>
        <w:t xml:space="preserve">Обеспечение развития систем и объектов холодного водоснабжения и водоотведения в соответствии с потребностями жилищного и промышленного строительства на территории Лазовского муниципального округа </w:t>
      </w:r>
      <w:r>
        <w:rPr>
          <w:rFonts w:ascii="Times New Roman" w:hAnsi="Times New Roman"/>
          <w:sz w:val="26"/>
          <w:szCs w:val="26"/>
        </w:rPr>
        <w:t>20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24</w:t>
      </w:r>
      <w:r>
        <w:rPr>
          <w:rFonts w:ascii="Times New Roman" w:hAnsi="Times New Roman"/>
          <w:sz w:val="26"/>
          <w:szCs w:val="26"/>
        </w:rPr>
        <w:t xml:space="preserve">-2027 </w:t>
      </w:r>
      <w:r>
        <w:rPr>
          <w:rFonts w:ascii="Times New Roman" w:hAnsi="Times New Roman"/>
          <w:sz w:val="26"/>
          <w:szCs w:val="26"/>
          <w:lang w:val="ru-RU"/>
        </w:rPr>
        <w:t>гг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2.1.2. </w:t>
      </w:r>
      <w:r>
        <w:rPr>
          <w:rFonts w:ascii="Times New Roman" w:hAnsi="Times New Roman"/>
          <w:sz w:val="26"/>
          <w:szCs w:val="26"/>
          <w:lang w:val="ru-RU"/>
        </w:rPr>
        <w:t>Повышение качества питьевого водоснабжения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2.1.3. </w:t>
      </w:r>
      <w:r>
        <w:rPr>
          <w:rFonts w:ascii="Times New Roman" w:hAnsi="Times New Roman"/>
          <w:sz w:val="26"/>
          <w:szCs w:val="26"/>
          <w:lang w:val="ru-RU"/>
        </w:rPr>
        <w:t xml:space="preserve">Повышение надежности работы системы холодного водоснабжения 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водоотведения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2.1.4. </w:t>
      </w:r>
      <w:r>
        <w:rPr>
          <w:rFonts w:ascii="Times New Roman" w:hAnsi="Times New Roman"/>
          <w:sz w:val="26"/>
          <w:szCs w:val="26"/>
          <w:lang w:val="ru-RU"/>
        </w:rPr>
        <w:t>Обеспечение доступности для потребителей услуг системы водоснабжения и водоотведения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2.1.5. </w:t>
      </w:r>
      <w:r>
        <w:rPr>
          <w:rFonts w:ascii="Times New Roman" w:hAnsi="Times New Roman"/>
          <w:sz w:val="26"/>
          <w:szCs w:val="26"/>
          <w:lang w:val="ru-RU"/>
        </w:rPr>
        <w:t>Обеспечение рационального использования энергоресурсов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 xml:space="preserve">направленных на сокращение объемов потерь при подъеме и передаче </w:t>
      </w:r>
      <w:r>
        <w:rPr>
          <w:rFonts w:ascii="Times New Roman" w:hAnsi="Times New Roman"/>
          <w:sz w:val="26"/>
          <w:szCs w:val="26"/>
        </w:rPr>
        <w:t xml:space="preserve">(транспортировке) </w:t>
      </w:r>
      <w:r>
        <w:rPr>
          <w:rFonts w:ascii="Times New Roman" w:hAnsi="Times New Roman"/>
          <w:sz w:val="26"/>
          <w:szCs w:val="26"/>
          <w:lang w:val="ru-RU"/>
        </w:rPr>
        <w:t>воды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транспортировке сточных вод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создание резервных энергетических мощностей и запасов энергетических ресурсов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2.1.6. </w:t>
      </w:r>
      <w:r>
        <w:rPr>
          <w:rFonts w:ascii="Times New Roman" w:hAnsi="Times New Roman"/>
          <w:sz w:val="26"/>
          <w:szCs w:val="26"/>
          <w:lang w:val="ru-RU"/>
        </w:rPr>
        <w:t>Снижение негативного воздействия на окружающую среду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2.1.7. </w:t>
      </w:r>
      <w:r>
        <w:rPr>
          <w:rFonts w:ascii="Times New Roman" w:hAnsi="Times New Roman"/>
          <w:sz w:val="26"/>
          <w:szCs w:val="26"/>
          <w:lang w:val="ru-RU"/>
        </w:rPr>
        <w:t>В результате реализации инвестиционной программы должны быть достигнуты следующие значения целевых показателей и индикаторов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Показатели и индикаторы для разработки инвестиционной программы по строительству, реконструкции, модернизации и капитальному ремонту объектов холодного водоснабжения и водоотведения Лазовского муниципального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 w:eastAsia="ru-RU"/>
        </w:rPr>
        <w:t>округа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 на 2024-202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 w:eastAsia="ru-RU"/>
        </w:rPr>
        <w:t>7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 годы (таблица 1)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val="ru-RU" w:eastAsia="ru-RU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val="ru-RU" w:eastAsia="ru-RU"/>
        </w:rPr>
      </w:r>
    </w:p>
    <w:tbl>
      <w:tblPr>
        <w:tblW w:w="936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1"/>
        <w:gridCol w:w="3919"/>
        <w:gridCol w:w="1243"/>
        <w:gridCol w:w="1755"/>
        <w:gridCol w:w="1712"/>
      </w:tblGrid>
      <w:tr>
        <w:trPr>
          <w:trHeight w:val="630" w:hRule="atLeast"/>
        </w:trPr>
        <w:tc>
          <w:tcPr>
            <w:tcW w:w="7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9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</w:p>
        </w:tc>
      </w:tr>
      <w:tr>
        <w:trPr>
          <w:trHeight w:val="420" w:hRule="atLeast"/>
        </w:trPr>
        <w:tc>
          <w:tcPr>
            <w:tcW w:w="7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4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>
        <w:trPr/>
        <w:tc>
          <w:tcPr>
            <w:tcW w:w="73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4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периода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периода</w:t>
            </w:r>
          </w:p>
        </w:tc>
      </w:tr>
      <w:tr>
        <w:trPr/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>
        <w:trPr/>
        <w:tc>
          <w:tcPr>
            <w:tcW w:w="93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1.Показатели качества питьевого водоснабжения</w:t>
            </w:r>
          </w:p>
        </w:tc>
      </w:tr>
      <w:tr>
        <w:trPr>
          <w:trHeight w:val="1419" w:hRule="atLeast"/>
        </w:trPr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Доля проб воды,</w:t>
            </w:r>
            <w:r>
              <w:rPr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несоответствующих установленным нормативам:</w:t>
            </w:r>
            <w:r>
              <w:rPr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в разводящей сети централизованной системы водоснабжения (микробиологические показатели)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6,8</w:t>
            </w:r>
          </w:p>
        </w:tc>
      </w:tr>
      <w:tr>
        <w:trPr/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Доля проб воды,</w:t>
            </w:r>
            <w:r>
              <w:rPr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несоответствующих установленным нормативам:</w:t>
            </w:r>
            <w:r>
              <w:rPr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в разводящей сети централизованной системы водоснабжения (химические показатели)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34,6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17,3</w:t>
            </w:r>
          </w:p>
        </w:tc>
      </w:tr>
      <w:tr>
        <w:trPr/>
        <w:tc>
          <w:tcPr>
            <w:tcW w:w="93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Показатели надежности и бесперебойности услуги холодного водоснабжения</w:t>
            </w:r>
          </w:p>
        </w:tc>
      </w:tr>
      <w:tr>
        <w:trPr>
          <w:trHeight w:val="723" w:hRule="atLeast"/>
        </w:trPr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Показатель надежности и бесперебойности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ед/км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>
        <w:trPr/>
        <w:tc>
          <w:tcPr>
            <w:tcW w:w="93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Показатели энергетической эффективности работы системы водоснабжения</w:t>
            </w:r>
          </w:p>
        </w:tc>
      </w:tr>
      <w:tr>
        <w:trPr/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Доля потерь воды при ее транспортировке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43,5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21,7</w:t>
            </w:r>
          </w:p>
        </w:tc>
      </w:tr>
      <w:tr>
        <w:trPr/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Удельный расход электроэнергии  на подготовку питьевой воды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кВт*ч/м3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0,03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0,020</w:t>
            </w:r>
          </w:p>
        </w:tc>
      </w:tr>
      <w:tr>
        <w:trPr/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Удельный расход электроэнергии </w:t>
            </w:r>
            <w:r>
              <w:rPr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на транспортировку воды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кВт*ч/м3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0,034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0,020</w:t>
            </w:r>
          </w:p>
        </w:tc>
      </w:tr>
      <w:tr>
        <w:trPr/>
        <w:tc>
          <w:tcPr>
            <w:tcW w:w="93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Показатели качества очистки сточных вод</w:t>
            </w:r>
          </w:p>
        </w:tc>
      </w:tr>
      <w:tr>
        <w:trPr/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не очищаемых сточных вод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57,5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Доля проб сточных вод, несоответствующих установленным нормам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>
        <w:trPr/>
        <w:tc>
          <w:tcPr>
            <w:tcW w:w="93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Показатель надежности и бесперебойности услуги водоотведения</w:t>
            </w:r>
          </w:p>
        </w:tc>
      </w:tr>
      <w:tr>
        <w:trPr/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Показатель надежности и бесперебойности услуги водоотведения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ед/км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0,013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01</w:t>
            </w:r>
          </w:p>
        </w:tc>
      </w:tr>
      <w:tr>
        <w:trPr/>
        <w:tc>
          <w:tcPr>
            <w:tcW w:w="93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Показатель энергетической эффективности работы системы водоотведения</w:t>
            </w:r>
          </w:p>
        </w:tc>
      </w:tr>
      <w:tr>
        <w:trPr/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Удельный расход электроэнергии  на очистку сточных вод</w:t>
            </w:r>
            <w:r>
              <w:rPr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кВт*ч /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>м3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0,044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>Удельный расход электроэнергии на транспортировку сточных вод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кВт*ч /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eastAsia="ru-RU"/>
              </w:rPr>
              <w:t>м3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7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2.2. </w:t>
      </w:r>
      <w:r>
        <w:rPr>
          <w:rFonts w:cs="Times New Roman" w:ascii="Times New Roman" w:hAnsi="Times New Roman"/>
          <w:sz w:val="26"/>
          <w:szCs w:val="26"/>
          <w:lang w:val="ru-RU"/>
        </w:rPr>
        <w:t>В ходе реализации инвестиционной программы должны быть решены следующие задачи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2.2.1. </w:t>
      </w:r>
      <w:r>
        <w:rPr>
          <w:rFonts w:cs="Times New Roman" w:ascii="Times New Roman" w:hAnsi="Times New Roman"/>
          <w:sz w:val="26"/>
          <w:szCs w:val="26"/>
          <w:lang w:val="ru-RU"/>
        </w:rPr>
        <w:t>Разработка плана мероприятий по строительству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реконструкции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модернизации и капитальному ремонту объектов холодного во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оснабжения и водоотведения на территории Лазовского муниципального округа на </w:t>
      </w:r>
      <w:r>
        <w:rPr>
          <w:rFonts w:cs="Times New Roman" w:ascii="Times New Roman" w:hAnsi="Times New Roman"/>
          <w:sz w:val="26"/>
          <w:szCs w:val="26"/>
        </w:rPr>
        <w:t>20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24</w:t>
      </w:r>
      <w:r>
        <w:rPr>
          <w:rFonts w:cs="Times New Roman" w:ascii="Times New Roman" w:hAnsi="Times New Roman"/>
          <w:sz w:val="26"/>
          <w:szCs w:val="26"/>
        </w:rPr>
        <w:t>-202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7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ru-RU"/>
        </w:rPr>
        <w:t>гг</w:t>
      </w:r>
      <w:r>
        <w:rPr>
          <w:rFonts w:cs="Times New Roman" w:ascii="Times New Roman" w:hAnsi="Times New Roman"/>
          <w:sz w:val="26"/>
          <w:szCs w:val="26"/>
        </w:rPr>
        <w:t xml:space="preserve">., </w:t>
      </w:r>
      <w:r>
        <w:rPr>
          <w:rFonts w:cs="Times New Roman" w:ascii="Times New Roman" w:hAnsi="Times New Roman"/>
          <w:sz w:val="26"/>
          <w:szCs w:val="26"/>
          <w:lang w:val="ru-RU"/>
        </w:rPr>
        <w:t>состоящего из следующих мероприятий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  <w:lang w:val="ru-RU"/>
        </w:rPr>
        <w:t>- Разработка и реализация проекта установки модульных очистных сооружений сточных вод в с. Лазо, с. Валентин, с. Глазковка (2024-2027гг.)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 w:val="26"/>
          <w:szCs w:val="26"/>
        </w:rPr>
        <w:t>﻿</w:t>
      </w:r>
      <w:r>
        <w:rPr>
          <w:rFonts w:cs="Times New Roman" w:ascii="Times New Roman" w:hAnsi="Times New Roman"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Капитальный ремонт водопроводных сетей Лазовского муниципального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округа </w:t>
      </w:r>
      <w:r>
        <w:rPr>
          <w:rFonts w:cs="Times New Roman" w:ascii="Times New Roman" w:hAnsi="Times New Roman"/>
          <w:sz w:val="26"/>
          <w:szCs w:val="26"/>
          <w:lang w:val="ru-RU"/>
        </w:rPr>
        <w:t>протяженностью 33</w:t>
      </w:r>
      <w:r>
        <w:rPr>
          <w:rFonts w:cs="Times New Roman" w:ascii="Times New Roman" w:hAnsi="Times New Roman"/>
          <w:sz w:val="26"/>
          <w:szCs w:val="26"/>
        </w:rPr>
        <w:t xml:space="preserve">,2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км с заменой стальных труб на полиэтиленовые </w:t>
      </w:r>
      <w:r>
        <w:rPr>
          <w:rFonts w:cs="Times New Roman" w:ascii="Times New Roman" w:hAnsi="Times New Roman"/>
          <w:sz w:val="26"/>
          <w:szCs w:val="26"/>
        </w:rPr>
        <w:t>(20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24-</w:t>
      </w:r>
      <w:r>
        <w:rPr>
          <w:rFonts w:cs="Times New Roman" w:ascii="Times New Roman" w:hAnsi="Times New Roman"/>
          <w:sz w:val="26"/>
          <w:szCs w:val="26"/>
        </w:rPr>
        <w:t>202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7</w:t>
      </w:r>
      <w:r>
        <w:rPr>
          <w:rFonts w:cs="Times New Roman" w:ascii="Times New Roman" w:hAnsi="Times New Roman"/>
          <w:sz w:val="26"/>
          <w:szCs w:val="26"/>
          <w:lang w:val="ru-RU"/>
        </w:rPr>
        <w:t>гг</w:t>
      </w:r>
      <w:r>
        <w:rPr>
          <w:rFonts w:cs="Times New Roman" w:ascii="Times New Roman" w:hAnsi="Times New Roman"/>
          <w:sz w:val="26"/>
          <w:szCs w:val="26"/>
        </w:rPr>
        <w:t>.);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 w:val="26"/>
          <w:szCs w:val="26"/>
        </w:rPr>
        <w:t>﻿﻿</w:t>
      </w:r>
      <w:r>
        <w:rPr>
          <w:rFonts w:cs="Times New Roman" w:ascii="Times New Roman" w:hAnsi="Times New Roman"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Капитальный ремонт канализационных сетей  Лазовского муниципального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округа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протяженностью </w:t>
      </w:r>
      <w:r>
        <w:rPr>
          <w:rFonts w:cs="Times New Roman" w:ascii="Times New Roman" w:hAnsi="Times New Roman"/>
          <w:sz w:val="26"/>
          <w:szCs w:val="26"/>
        </w:rPr>
        <w:t>24 км. (20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24</w:t>
      </w:r>
      <w:r>
        <w:rPr>
          <w:rFonts w:cs="Times New Roman" w:ascii="Times New Roman" w:hAnsi="Times New Roman"/>
          <w:sz w:val="26"/>
          <w:szCs w:val="26"/>
        </w:rPr>
        <w:t>-202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7</w:t>
      </w:r>
      <w:r>
        <w:rPr>
          <w:rFonts w:cs="Times New Roman" w:ascii="Times New Roman" w:hAnsi="Times New Roman"/>
          <w:sz w:val="26"/>
          <w:szCs w:val="26"/>
          <w:lang w:val="ru-RU"/>
        </w:rPr>
        <w:t>гг</w:t>
      </w:r>
      <w:r>
        <w:rPr>
          <w:rFonts w:cs="Times New Roman" w:ascii="Times New Roman" w:hAnsi="Times New Roman"/>
          <w:sz w:val="26"/>
          <w:szCs w:val="26"/>
        </w:rPr>
        <w:t>.);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Строительство очистных сооружений хозбытового стока микрорайона в районе ул. Заречная и Таежная в пгт. Преображение. (2025-2027 гг.)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Реконструкция водозабора в пгт. Преображение ( 2024-2027 гг.)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- Модернизация очистных сооружений пгт. Преображение ул. Подгорная д.3Б, ул. 30 лет Победа д.11Б, ул. Московская д.2 (2024-2027 гг.)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2.2.2. </w:t>
      </w:r>
      <w:r>
        <w:rPr>
          <w:rFonts w:cs="Times New Roman" w:ascii="Times New Roman" w:hAnsi="Times New Roman"/>
          <w:sz w:val="26"/>
          <w:szCs w:val="26"/>
          <w:lang w:val="ru-RU"/>
        </w:rPr>
        <w:t>Обоснование мероприятий по строительству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реконструкции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модернизации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капитальному ремонту объектов холодного водоснабжения и водоотведения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2.2.3. </w:t>
      </w:r>
      <w:r>
        <w:rPr>
          <w:rFonts w:cs="Times New Roman" w:ascii="Times New Roman" w:hAnsi="Times New Roman"/>
          <w:sz w:val="26"/>
          <w:szCs w:val="26"/>
          <w:lang w:val="ru-RU"/>
        </w:rPr>
        <w:t>Уточнение объема финансовых потребностей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необходимых для осуществления финансирования указанных мероприятий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2.2.4. Разработка плана финансирования работ с указанием источников финансирования, </w:t>
      </w:r>
      <w:r>
        <w:rPr>
          <w:rFonts w:cs="Times New Roman" w:ascii="Times New Roman" w:hAnsi="Times New Roman"/>
          <w:sz w:val="26"/>
          <w:szCs w:val="26"/>
          <w:lang w:val="ru-RU"/>
        </w:rPr>
        <w:t>а также предварительный расчет надбавок к тарифам организации коммунального комплекса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2.2.5. </w:t>
      </w:r>
      <w:r>
        <w:rPr>
          <w:rFonts w:cs="Times New Roman" w:ascii="Times New Roman" w:hAnsi="Times New Roman"/>
          <w:sz w:val="26"/>
          <w:szCs w:val="26"/>
          <w:lang w:val="ru-RU"/>
        </w:rPr>
        <w:t>Реализация мероприятий по строительству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реконструкции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модернизации и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  <w:lang w:val="ru-RU"/>
        </w:rPr>
        <w:t>капитальному ремонту объектов холодного водоснабжения и водоотведения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2.2.6. </w:t>
      </w:r>
      <w:r>
        <w:rPr>
          <w:rFonts w:cs="Times New Roman" w:ascii="Times New Roman" w:hAnsi="Times New Roman"/>
          <w:sz w:val="26"/>
          <w:szCs w:val="26"/>
          <w:lang w:val="ru-RU"/>
        </w:rPr>
        <w:t>Реализация мероприятий по охране окружающей среды в сфере водоотведения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в том числе в части снижения сбросов загрязняющих веществ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иных веществ и микроорганизмов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2.2.7. </w:t>
      </w:r>
      <w:r>
        <w:rPr>
          <w:rFonts w:cs="Times New Roman" w:ascii="Times New Roman" w:hAnsi="Times New Roman"/>
          <w:sz w:val="26"/>
          <w:szCs w:val="26"/>
          <w:lang w:val="ru-RU"/>
        </w:rPr>
        <w:t>Обеспечение надежности и качества холодного водоснабжения и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  <w:lang w:val="ru-RU"/>
        </w:rPr>
        <w:t>водоотведения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Ш. </w:t>
      </w: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  <w:t>Требования к инвестиционной программе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Инвестиционная программа должна соответствовать требованиям Постановления правительства Российской Федерации от </w:t>
      </w:r>
      <w:r>
        <w:rPr>
          <w:rFonts w:cs="Times New Roman" w:ascii="Times New Roman" w:hAnsi="Times New Roman"/>
          <w:sz w:val="26"/>
          <w:szCs w:val="26"/>
        </w:rPr>
        <w:t xml:space="preserve">29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июля </w:t>
      </w:r>
      <w:r>
        <w:rPr>
          <w:rFonts w:cs="Times New Roman" w:ascii="Times New Roman" w:hAnsi="Times New Roman"/>
          <w:sz w:val="26"/>
          <w:szCs w:val="26"/>
        </w:rPr>
        <w:t xml:space="preserve">2013 года Ne 641 </w:t>
      </w:r>
      <w:r>
        <w:rPr>
          <w:rFonts w:cs="Times New Roman" w:ascii="Times New Roman" w:hAnsi="Times New Roman"/>
          <w:sz w:val="26"/>
          <w:szCs w:val="26"/>
          <w:lang w:val="fr-FR"/>
        </w:rPr>
        <w:t>«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</w:t>
      </w:r>
      <w:r>
        <w:rPr>
          <w:rFonts w:cs="Times New Roman" w:ascii="Times New Roman" w:hAnsi="Times New Roman"/>
          <w:sz w:val="26"/>
          <w:szCs w:val="26"/>
          <w:lang w:val="ru-RU"/>
        </w:rPr>
        <w:t>б инвестиционных и производственных программах организаций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осуществляющих деятельность в сфере водоснабжения и водоотведения»</w:t>
      </w:r>
      <w:r>
        <w:rPr>
          <w:rFonts w:cs="Times New Roman" w:ascii="Times New Roman" w:hAnsi="Times New Roman"/>
          <w:sz w:val="26"/>
          <w:szCs w:val="26"/>
        </w:rPr>
        <w:t>, Схемам водоснабжения и водоотведения Лазовского муниципального округа.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Инвестиционная программа должна включать в себя ниже перечисленные разделы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3.1.1.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Паспорт инвестиционной программы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3.1.2. </w:t>
      </w:r>
      <w:r>
        <w:rPr>
          <w:rFonts w:cs="Times New Roman" w:ascii="Times New Roman" w:hAnsi="Times New Roman"/>
          <w:sz w:val="26"/>
          <w:szCs w:val="26"/>
          <w:lang w:val="ru-RU"/>
        </w:rPr>
        <w:t>Цели и задачи инвестиционной программы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3.1.3.</w:t>
      </w:r>
      <w:r>
        <w:rPr>
          <w:rFonts w:cs="Times New Roman" w:ascii="Times New Roman" w:hAnsi="Times New Roman"/>
          <w:sz w:val="26"/>
          <w:szCs w:val="26"/>
          <w:lang w:val="ru-RU"/>
        </w:rPr>
        <w:t>Описание действующих систем холодного водоснабжения и водоотведения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3.1.4. </w:t>
      </w:r>
      <w:r>
        <w:rPr>
          <w:rFonts w:cs="Times New Roman" w:ascii="Times New Roman" w:hAnsi="Times New Roman"/>
          <w:sz w:val="26"/>
          <w:szCs w:val="26"/>
          <w:lang w:val="ru-RU"/>
        </w:rPr>
        <w:t>Анализ существующего состояния систем холодного водоснабжения водоотведения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3.1.5.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Сведения о развитии инженерной инфраструктуры </w:t>
      </w:r>
      <w:r>
        <w:rPr>
          <w:rFonts w:cs="Times New Roman" w:ascii="Times New Roman" w:hAnsi="Times New Roman"/>
          <w:sz w:val="26"/>
          <w:szCs w:val="26"/>
        </w:rPr>
        <w:t xml:space="preserve">Лазовского муниципального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округа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3.1.6. </w:t>
      </w:r>
      <w:r>
        <w:rPr>
          <w:rFonts w:cs="Times New Roman" w:ascii="Times New Roman" w:hAnsi="Times New Roman"/>
          <w:sz w:val="26"/>
          <w:szCs w:val="26"/>
          <w:lang w:val="ru-RU"/>
        </w:rPr>
        <w:t>Перечень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описание и </w:t>
      </w:r>
      <w:r>
        <w:rPr>
          <w:rFonts w:cs="Times New Roman" w:ascii="Times New Roman" w:hAnsi="Times New Roman"/>
          <w:sz w:val="26"/>
          <w:szCs w:val="26"/>
        </w:rPr>
        <w:t xml:space="preserve">план </w:t>
      </w:r>
      <w:r>
        <w:rPr>
          <w:rFonts w:cs="Times New Roman" w:ascii="Times New Roman" w:hAnsi="Times New Roman"/>
          <w:sz w:val="26"/>
          <w:szCs w:val="26"/>
          <w:lang w:val="ru-RU"/>
        </w:rPr>
        <w:t>технических мероприятий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направленных на реконструкцию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модернизацию и капитальный ремонт объектов холодного водоснабжения водоотведения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  <w:r>
        <w:rPr>
          <w:rFonts w:cs="Times New Roman" w:ascii="Times New Roman" w:hAnsi="Times New Roman"/>
          <w:sz w:val="26"/>
          <w:szCs w:val="26"/>
          <w:lang w:val="ru-RU"/>
        </w:rPr>
        <w:t>По каждому мероприятию необходимо указывать адрес объекта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на котором оно будет реализовываться</w:t>
      </w:r>
      <w:r>
        <w:rPr>
          <w:rFonts w:cs="Times New Roman" w:ascii="Times New Roman" w:hAnsi="Times New Roman"/>
          <w:sz w:val="26"/>
          <w:szCs w:val="26"/>
        </w:rPr>
        <w:t xml:space="preserve">, и год,  в котором </w:t>
      </w:r>
      <w:r>
        <w:rPr>
          <w:rFonts w:cs="Times New Roman" w:ascii="Times New Roman" w:hAnsi="Times New Roman"/>
          <w:sz w:val="26"/>
          <w:szCs w:val="26"/>
          <w:lang w:val="ru-RU"/>
        </w:rPr>
        <w:t>планируется его реализация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3.1.7. </w:t>
      </w:r>
      <w:r>
        <w:rPr>
          <w:rFonts w:cs="Times New Roman" w:ascii="Times New Roman" w:hAnsi="Times New Roman"/>
          <w:sz w:val="26"/>
          <w:szCs w:val="26"/>
          <w:lang w:val="ru-RU"/>
        </w:rPr>
        <w:t>Ожидаемые результаты реализации мероприятий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представленные в виде фактических показателей на текущий момент и плановых показателей на отдельных этапах и момент завершения реализации инвестиционной программы</w:t>
      </w:r>
      <w:r>
        <w:rPr>
          <w:rFonts w:cs="Times New Roman" w:ascii="Times New Roman" w:hAnsi="Times New Roman"/>
          <w:sz w:val="26"/>
          <w:szCs w:val="26"/>
        </w:rPr>
        <w:t>, согласно таблице 1.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3.1.8. </w:t>
      </w:r>
      <w:r>
        <w:rPr>
          <w:rFonts w:cs="Times New Roman" w:ascii="Times New Roman" w:hAnsi="Times New Roman"/>
          <w:sz w:val="26"/>
          <w:szCs w:val="26"/>
          <w:lang w:val="ru-RU"/>
        </w:rPr>
        <w:t>Ожидаемый экономический эффект от внедрения мероприятий с учетом применения энергосберегающих технологий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3.1.9. </w:t>
      </w:r>
      <w:r>
        <w:rPr>
          <w:rFonts w:cs="Times New Roman" w:ascii="Times New Roman" w:hAnsi="Times New Roman"/>
          <w:sz w:val="26"/>
          <w:szCs w:val="26"/>
          <w:lang w:val="ru-RU"/>
        </w:rPr>
        <w:t>Объем финансовых потребностей по реализации инвестиционной программы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3.1.10.</w:t>
      </w:r>
      <w:r>
        <w:rPr>
          <w:rFonts w:cs="Times New Roman" w:ascii="Times New Roman" w:hAnsi="Times New Roman"/>
          <w:sz w:val="26"/>
          <w:szCs w:val="26"/>
          <w:lang w:val="ru-RU"/>
        </w:rPr>
        <w:t>План финансирования инвестиционной программы с указанием источников ее финансирования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3.1.11. Предложения о размерах надбавок к тарифам на услуги КГУП </w:t>
      </w:r>
      <w:r>
        <w:rPr>
          <w:rFonts w:cs="Times New Roman" w:ascii="Times New Roman" w:hAnsi="Times New Roman"/>
          <w:sz w:val="26"/>
          <w:szCs w:val="26"/>
          <w:lang w:val="ru-RU"/>
        </w:rPr>
        <w:t>«Приморский Водоканал» для потребителей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3.1.12. </w:t>
      </w:r>
      <w:r>
        <w:rPr>
          <w:rFonts w:cs="Times New Roman" w:ascii="Times New Roman" w:hAnsi="Times New Roman"/>
          <w:sz w:val="26"/>
          <w:szCs w:val="26"/>
          <w:lang w:val="ru-RU"/>
        </w:rPr>
        <w:t>Оценку доступности для потребителей услуг холодного водоснабжения и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хозяйственно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  <w:lang w:val="ru-RU"/>
        </w:rPr>
        <w:t>бытового отведения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3.1.13. </w:t>
      </w:r>
      <w:r>
        <w:rPr>
          <w:rFonts w:cs="Times New Roman" w:ascii="Times New Roman" w:hAnsi="Times New Roman"/>
          <w:sz w:val="26"/>
          <w:szCs w:val="26"/>
          <w:lang w:val="ru-RU"/>
        </w:rPr>
        <w:t>Оценку рисков реализации инвестиционной программы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3.1.14. </w:t>
      </w:r>
      <w:r>
        <w:rPr>
          <w:rFonts w:cs="Times New Roman" w:ascii="Times New Roman" w:hAnsi="Times New Roman"/>
          <w:sz w:val="26"/>
          <w:szCs w:val="26"/>
          <w:lang w:val="ru-RU"/>
        </w:rPr>
        <w:t>Иные сведения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3.2. </w:t>
      </w:r>
      <w:r>
        <w:rPr>
          <w:rFonts w:cs="Times New Roman" w:ascii="Times New Roman" w:hAnsi="Times New Roman"/>
          <w:sz w:val="26"/>
          <w:szCs w:val="26"/>
          <w:lang w:val="ru-RU"/>
        </w:rPr>
        <w:t>К проекту инвестиционной программы должны прилагаться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3.2.1. </w:t>
      </w:r>
      <w:r>
        <w:rPr>
          <w:rFonts w:cs="Times New Roman" w:ascii="Times New Roman" w:hAnsi="Times New Roman"/>
          <w:sz w:val="26"/>
          <w:szCs w:val="26"/>
          <w:lang w:val="ru-RU"/>
        </w:rPr>
        <w:t>Пояснительная записка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3.2.2. Технико-</w:t>
      </w:r>
      <w:r>
        <w:rPr>
          <w:rFonts w:cs="Times New Roman" w:ascii="Times New Roman" w:hAnsi="Times New Roman"/>
          <w:sz w:val="26"/>
          <w:szCs w:val="26"/>
          <w:lang w:val="ru-RU"/>
        </w:rPr>
        <w:t>экономическое обоснование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3.2.3.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Расчет возврата кредитов и окупаемости затрат </w:t>
      </w:r>
      <w:r>
        <w:rPr>
          <w:rFonts w:cs="Times New Roman" w:ascii="Times New Roman" w:hAnsi="Times New Roman"/>
          <w:sz w:val="26"/>
          <w:szCs w:val="26"/>
        </w:rPr>
        <w:t>(</w:t>
      </w:r>
      <w:r>
        <w:rPr>
          <w:rFonts w:cs="Times New Roman" w:ascii="Times New Roman" w:hAnsi="Times New Roman"/>
          <w:sz w:val="26"/>
          <w:szCs w:val="26"/>
          <w:lang w:val="ru-RU"/>
        </w:rPr>
        <w:t>в случае финансирования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программ за счет привлеченных средств кредитных организаций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IV. </w:t>
      </w: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  <w:t>Сроки разработки инвестиционной программы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4.1.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Срок разработки инвестиционной программы </w:t>
      </w:r>
      <w:r>
        <w:rPr>
          <w:rFonts w:cs="Times New Roman" w:ascii="Times New Roman" w:hAnsi="Times New Roman"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  <w:lang w:val="ru-RU"/>
        </w:rPr>
        <w:t>не более двух месяцев с момента утверждения технического задания на разработку инвестиционной программы по техническому водоснабжению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V. </w:t>
      </w: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  <w:t>Порядок и форма предоставления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, </w:t>
      </w: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  <w:t>рассмотрения и утверждения инвестиционной программы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5.1. </w:t>
      </w:r>
      <w:r>
        <w:rPr>
          <w:rFonts w:cs="Times New Roman" w:ascii="Times New Roman" w:hAnsi="Times New Roman"/>
          <w:sz w:val="26"/>
          <w:szCs w:val="26"/>
          <w:lang w:val="ru-RU"/>
        </w:rPr>
        <w:t>Инвестиционная программа разрабатывается на основании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 w:val="26"/>
          <w:szCs w:val="26"/>
        </w:rPr>
        <w:t>﻿﻿</w:t>
      </w:r>
      <w:r>
        <w:rPr>
          <w:rFonts w:cs="Times New Roman" w:ascii="Times New Roman" w:hAnsi="Times New Roman"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Постановления правительства Российской Федерации от </w:t>
      </w:r>
      <w:r>
        <w:rPr>
          <w:rFonts w:cs="Times New Roman" w:ascii="Times New Roman" w:hAnsi="Times New Roman"/>
          <w:sz w:val="26"/>
          <w:szCs w:val="26"/>
        </w:rPr>
        <w:t xml:space="preserve">29 июля 2013 года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№</w:t>
      </w:r>
      <w:r>
        <w:rPr>
          <w:rFonts w:cs="Times New Roman" w:ascii="Times New Roman" w:hAnsi="Times New Roman"/>
          <w:sz w:val="26"/>
          <w:szCs w:val="26"/>
        </w:rPr>
        <w:t xml:space="preserve"> 641 </w:t>
      </w:r>
      <w:r>
        <w:rPr>
          <w:rFonts w:cs="Times New Roman" w:ascii="Times New Roman" w:hAnsi="Times New Roman"/>
          <w:sz w:val="26"/>
          <w:szCs w:val="26"/>
          <w:lang w:val="fr-FR"/>
        </w:rPr>
        <w:t>«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</w:t>
      </w:r>
      <w:r>
        <w:rPr>
          <w:rFonts w:cs="Times New Roman" w:ascii="Times New Roman" w:hAnsi="Times New Roman"/>
          <w:sz w:val="26"/>
          <w:szCs w:val="26"/>
        </w:rPr>
        <w:t xml:space="preserve">6 </w:t>
      </w:r>
      <w:r>
        <w:rPr>
          <w:rFonts w:cs="Times New Roman" w:ascii="Times New Roman" w:hAnsi="Times New Roman"/>
          <w:sz w:val="26"/>
          <w:szCs w:val="26"/>
          <w:lang w:val="ru-RU"/>
        </w:rPr>
        <w:t>инвестиционных и производственных программах организаций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осуществляющих деятельность в сфере водоснабжения и водоотведения»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 w:val="26"/>
          <w:szCs w:val="26"/>
        </w:rPr>
        <w:t>﻿﻿</w:t>
      </w:r>
      <w:r>
        <w:rPr>
          <w:rFonts w:cs="Times New Roman" w:ascii="Times New Roman" w:hAnsi="Times New Roman"/>
          <w:sz w:val="26"/>
          <w:szCs w:val="26"/>
        </w:rPr>
        <w:t xml:space="preserve">- Схем водоснабжения и водоотведения Лазовского муниципального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округа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 w:val="26"/>
          <w:szCs w:val="26"/>
        </w:rPr>
        <w:t>﻿﻿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Технического задания на разработку инвестиционной программы по строительству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реконструкции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eastAsia="Helvetica" w:cs="Times New Roman" w:ascii="Times New Roman" w:hAnsi="Times New Roman"/>
          <w:b w:val="false"/>
          <w:bCs w:val="false"/>
          <w:sz w:val="26"/>
          <w:szCs w:val="26"/>
        </w:rPr>
        <w:t xml:space="preserve">модернизации и капитальному ремонту объектов холодного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водоснабжения и водоотведения Лазовского муниципального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округа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на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20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24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-202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гг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., утвержденного главой Лазовского муниципального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округа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5.2. </w:t>
      </w:r>
      <w:r>
        <w:rPr>
          <w:rFonts w:cs="Times New Roman" w:ascii="Times New Roman" w:hAnsi="Times New Roman"/>
          <w:sz w:val="26"/>
          <w:szCs w:val="26"/>
          <w:lang w:val="ru-RU"/>
        </w:rPr>
        <w:t>Подготовка проекта инвестиционной программы и расчет финансовых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</w:t>
      </w:r>
      <w:r>
        <w:rPr>
          <w:rFonts w:cs="Times New Roman" w:ascii="Times New Roman" w:hAnsi="Times New Roman"/>
          <w:sz w:val="26"/>
          <w:szCs w:val="26"/>
          <w:lang w:val="ru-RU"/>
        </w:rPr>
        <w:t>отребностей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необходимых для реализации данной программы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производятся КГУ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 </w:t>
      </w:r>
      <w:r>
        <w:rPr>
          <w:rFonts w:cs="Times New Roman" w:ascii="Times New Roman" w:hAnsi="Times New Roman"/>
          <w:sz w:val="26"/>
          <w:szCs w:val="26"/>
          <w:lang w:val="ru-RU"/>
        </w:rPr>
        <w:t>«Приморский Водоканал»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5.3.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Подготовленный проект инвестиционной программы и расчет необходимых для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е реализации финансовых потребностей предоставляются КГУП «Приморский водоканал» в администрацию Лазовского муниципального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округа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5.4. </w:t>
      </w:r>
      <w:r>
        <w:rPr>
          <w:rFonts w:cs="Times New Roman" w:ascii="Times New Roman" w:hAnsi="Times New Roman"/>
          <w:sz w:val="26"/>
          <w:szCs w:val="26"/>
          <w:lang w:val="ru-RU"/>
        </w:rPr>
        <w:t>В случае отказа в согласовании проекта инвестиционной программы</w:t>
      </w:r>
      <w:r>
        <w:rPr>
          <w:rFonts w:cs="Times New Roman" w:ascii="Times New Roman" w:hAnsi="Times New Roman"/>
          <w:sz w:val="26"/>
          <w:szCs w:val="26"/>
        </w:rPr>
        <w:t>, администрация Лазов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cs="Times New Roman" w:ascii="Times New Roman" w:hAnsi="Times New Roman"/>
          <w:sz w:val="26"/>
          <w:szCs w:val="26"/>
        </w:rPr>
        <w:t>кого муниципального округа обязана указать причину отказа.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5.5.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КГУП «Приморский Водоканал» в течение </w:t>
      </w:r>
      <w:r>
        <w:rPr>
          <w:rFonts w:cs="Times New Roman" w:ascii="Times New Roman" w:hAnsi="Times New Roman"/>
          <w:sz w:val="26"/>
          <w:szCs w:val="26"/>
        </w:rPr>
        <w:t xml:space="preserve">3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дней со дня получения согласования от администрации Лазовского муниципального округа направить проект инвестиционной программы на утверждение в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Агентство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по тарифам Приморского края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5.6.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Агентство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по тарифам Приморского проводит проверку обоснованности расчета необходимых для реализации инвестиционной программы финансовых потребностей и анализ доступности для потребителей товаров и услуг КГУП «Приморский Водоканал» с учетом предлагаемой надбавки к ценам </w:t>
      </w:r>
      <w:r>
        <w:rPr>
          <w:rFonts w:cs="Times New Roman" w:ascii="Times New Roman" w:hAnsi="Times New Roman"/>
          <w:sz w:val="26"/>
          <w:szCs w:val="26"/>
        </w:rPr>
        <w:t xml:space="preserve">(тарифам) </w:t>
      </w:r>
      <w:r>
        <w:rPr>
          <w:rFonts w:cs="Times New Roman" w:ascii="Times New Roman" w:hAnsi="Times New Roman"/>
          <w:sz w:val="26"/>
          <w:szCs w:val="26"/>
          <w:lang w:val="ru-RU"/>
        </w:rPr>
        <w:t>для потребителей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5.7.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При вынесении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Агентством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по тарифам Приморского края решения о </w:t>
      </w:r>
      <w:r>
        <w:rPr>
          <w:rFonts w:cs="Times New Roman" w:ascii="Times New Roman" w:hAnsi="Times New Roman"/>
          <w:sz w:val="26"/>
          <w:szCs w:val="26"/>
        </w:rPr>
        <w:t>недоступности для потребителей товаров и услуг КГУ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</w:t>
      </w:r>
      <w:r>
        <w:rPr>
          <w:rFonts w:cs="Times New Roman" w:ascii="Times New Roman" w:hAnsi="Times New Roman"/>
          <w:sz w:val="26"/>
          <w:szCs w:val="26"/>
        </w:rPr>
        <w:t xml:space="preserve"> «Приморский Водоканал», администрация Лазовского муниципального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округ</w:t>
      </w:r>
      <w:r>
        <w:rPr>
          <w:rFonts w:cs="Times New Roman" w:ascii="Times New Roman" w:hAnsi="Times New Roman"/>
          <w:sz w:val="26"/>
          <w:szCs w:val="26"/>
        </w:rPr>
        <w:t>а может: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5.7.1. </w:t>
      </w:r>
      <w:r>
        <w:rPr>
          <w:rFonts w:cs="Times New Roman" w:ascii="Times New Roman" w:hAnsi="Times New Roman"/>
          <w:sz w:val="26"/>
          <w:szCs w:val="26"/>
          <w:lang w:val="ru-RU"/>
        </w:rPr>
        <w:t>Подготовить предложения по изменению условий технического задания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на основании которого разрабатывается инвестиционная программа КГУП «Приморский Водоканал»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5.8. КГУП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«Приморский Водоканал» осуществляет доработку проекта инвестиционной программы с учетом замечаний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Агентства </w:t>
      </w:r>
      <w:r>
        <w:rPr>
          <w:rFonts w:cs="Times New Roman" w:ascii="Times New Roman" w:hAnsi="Times New Roman"/>
          <w:sz w:val="26"/>
          <w:szCs w:val="26"/>
          <w:lang w:val="ru-RU"/>
        </w:rPr>
        <w:t>по тарифам Приморского края и включением дополнительных источников финансирования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VI.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lang w:val="ru-RU"/>
        </w:rPr>
        <w:t>Финансовые потребности на реализацию инвестиционной программы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6.1. </w:t>
      </w:r>
      <w:r>
        <w:rPr>
          <w:rFonts w:cs="Times New Roman" w:ascii="Times New Roman" w:hAnsi="Times New Roman"/>
          <w:sz w:val="26"/>
          <w:szCs w:val="26"/>
          <w:lang w:val="ru-RU"/>
        </w:rPr>
        <w:t>Об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ъ</w:t>
      </w:r>
      <w:r>
        <w:rPr>
          <w:rFonts w:cs="Times New Roman" w:ascii="Times New Roman" w:hAnsi="Times New Roman"/>
          <w:sz w:val="26"/>
          <w:szCs w:val="26"/>
          <w:lang w:val="ru-RU"/>
        </w:rPr>
        <w:t>ем финансовых потребностей на реализацию инвестиционной программы необходимо определять посредством суммирования финансовых потребностей на реализацию каждого мероприятия инвестиционной программы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6.2. </w:t>
      </w:r>
      <w:r>
        <w:rPr>
          <w:rFonts w:cs="Times New Roman" w:ascii="Times New Roman" w:hAnsi="Times New Roman"/>
          <w:sz w:val="26"/>
          <w:szCs w:val="26"/>
          <w:lang w:val="ru-RU"/>
        </w:rPr>
        <w:t>Финансовые потребности на реализацию мероприятий инвестиционной программы определяются на основе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6.2.1. </w:t>
      </w:r>
      <w:r>
        <w:rPr>
          <w:rFonts w:cs="Times New Roman" w:ascii="Times New Roman" w:hAnsi="Times New Roman"/>
          <w:sz w:val="26"/>
          <w:szCs w:val="26"/>
          <w:lang w:val="ru-RU"/>
        </w:rPr>
        <w:t>Укрупненных показателей стоимости строительства и модернизации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6.2.2.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Действующей сметной нормативной базы </w:t>
      </w:r>
      <w:r>
        <w:rPr>
          <w:rFonts w:cs="Times New Roman" w:ascii="Times New Roman" w:hAnsi="Times New Roman"/>
          <w:sz w:val="26"/>
          <w:szCs w:val="26"/>
        </w:rPr>
        <w:t>(</w:t>
      </w:r>
      <w:r>
        <w:rPr>
          <w:rFonts w:cs="Times New Roman" w:ascii="Times New Roman" w:hAnsi="Times New Roman"/>
          <w:sz w:val="26"/>
          <w:szCs w:val="26"/>
          <w:lang w:val="ru-RU"/>
        </w:rPr>
        <w:t>государственные элементные нормы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федеральные и территориальные единичные расценки и другие</w:t>
      </w:r>
      <w:r>
        <w:rPr>
          <w:rFonts w:cs="Times New Roman" w:ascii="Times New Roman" w:hAnsi="Times New Roman"/>
          <w:sz w:val="26"/>
          <w:szCs w:val="26"/>
        </w:rPr>
        <w:t>).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6.3. </w:t>
      </w:r>
      <w:r>
        <w:rPr>
          <w:rFonts w:cs="Times New Roman" w:ascii="Times New Roman" w:hAnsi="Times New Roman"/>
          <w:sz w:val="26"/>
          <w:szCs w:val="26"/>
          <w:lang w:val="ru-RU"/>
        </w:rPr>
        <w:t>В финансовые потребности рекомендуется включать весь комплекс расходов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связанных с проведением мероприятий инвестиционной программы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  <w:r>
        <w:rPr>
          <w:rFonts w:cs="Times New Roman" w:ascii="Times New Roman" w:hAnsi="Times New Roman"/>
          <w:sz w:val="26"/>
          <w:szCs w:val="26"/>
          <w:lang w:val="ru-RU"/>
        </w:rPr>
        <w:t>К таким расходам относятся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6.3.1. </w:t>
      </w:r>
      <w:r>
        <w:rPr>
          <w:rFonts w:cs="Times New Roman" w:ascii="Times New Roman" w:hAnsi="Times New Roman"/>
          <w:sz w:val="26"/>
          <w:szCs w:val="26"/>
          <w:lang w:val="ru-RU"/>
        </w:rPr>
        <w:t>Проектно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  <w:lang w:val="ru-RU"/>
        </w:rPr>
        <w:t>изыскательские работы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6.3.2. </w:t>
      </w:r>
      <w:r>
        <w:rPr>
          <w:rFonts w:cs="Times New Roman" w:ascii="Times New Roman" w:hAnsi="Times New Roman"/>
          <w:sz w:val="26"/>
          <w:szCs w:val="26"/>
          <w:lang w:val="ru-RU"/>
        </w:rPr>
        <w:t>Приобретение материалов и оборудования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6.3.3. </w:t>
      </w:r>
      <w:r>
        <w:rPr>
          <w:rFonts w:cs="Times New Roman" w:ascii="Times New Roman" w:hAnsi="Times New Roman"/>
          <w:sz w:val="26"/>
          <w:szCs w:val="26"/>
          <w:lang w:val="ru-RU"/>
        </w:rPr>
        <w:t>Строительно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  <w:lang w:val="ru-RU"/>
        </w:rPr>
        <w:t>монтажные работы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6.3.4. </w:t>
      </w:r>
      <w:r>
        <w:rPr>
          <w:rFonts w:cs="Times New Roman" w:ascii="Times New Roman" w:hAnsi="Times New Roman"/>
          <w:sz w:val="26"/>
          <w:szCs w:val="26"/>
          <w:lang w:val="ru-RU"/>
        </w:rPr>
        <w:t>Работа по замене оборудования с улучшением технико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экономических </w:t>
      </w:r>
      <w:r>
        <w:rPr>
          <w:rFonts w:cs="Times New Roman" w:ascii="Times New Roman" w:hAnsi="Times New Roman"/>
          <w:sz w:val="26"/>
          <w:szCs w:val="26"/>
        </w:rPr>
        <w:t>характеристик.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6.3.5. </w:t>
      </w:r>
      <w:r>
        <w:rPr>
          <w:rFonts w:cs="Times New Roman" w:ascii="Times New Roman" w:hAnsi="Times New Roman"/>
          <w:sz w:val="26"/>
          <w:szCs w:val="26"/>
          <w:lang w:val="ru-RU"/>
        </w:rPr>
        <w:t>Пусконаладочные работы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6.3.6. </w:t>
      </w:r>
      <w:r>
        <w:rPr>
          <w:rFonts w:cs="Times New Roman" w:ascii="Times New Roman" w:hAnsi="Times New Roman"/>
          <w:sz w:val="26"/>
          <w:szCs w:val="26"/>
          <w:lang w:val="ru-RU"/>
        </w:rPr>
        <w:t>Проведение регистрации объектов.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6.3.7. </w:t>
      </w:r>
      <w:r>
        <w:rPr>
          <w:rFonts w:cs="Times New Roman" w:ascii="Times New Roman" w:hAnsi="Times New Roman"/>
          <w:sz w:val="26"/>
          <w:szCs w:val="26"/>
          <w:lang w:val="ru-RU"/>
        </w:rPr>
        <w:t>Расходы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не относимые на стоимость основных средств </w:t>
      </w:r>
      <w:r>
        <w:rPr>
          <w:rFonts w:cs="Times New Roman" w:ascii="Times New Roman" w:hAnsi="Times New Roman"/>
          <w:sz w:val="26"/>
          <w:szCs w:val="26"/>
        </w:rPr>
        <w:t>(</w:t>
      </w:r>
      <w:r>
        <w:rPr>
          <w:rFonts w:cs="Times New Roman" w:ascii="Times New Roman" w:hAnsi="Times New Roman"/>
          <w:sz w:val="26"/>
          <w:szCs w:val="26"/>
          <w:lang w:val="ru-RU"/>
        </w:rPr>
        <w:t>аренда земельных участков на срок строительства и т</w:t>
      </w:r>
      <w:r>
        <w:rPr>
          <w:rFonts w:cs="Times New Roman" w:ascii="Times New Roman" w:hAnsi="Times New Roman"/>
          <w:sz w:val="26"/>
          <w:szCs w:val="26"/>
        </w:rPr>
        <w:t>.п.).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6.4. </w:t>
      </w:r>
      <w:r>
        <w:rPr>
          <w:rFonts w:cs="Times New Roman" w:ascii="Times New Roman" w:hAnsi="Times New Roman"/>
          <w:sz w:val="26"/>
          <w:szCs w:val="26"/>
          <w:lang w:val="ru-RU"/>
        </w:rPr>
        <w:t>Источниками финансирования инвестиционной программы могут быть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6.4.1. </w:t>
      </w:r>
      <w:r>
        <w:rPr>
          <w:rFonts w:cs="Times New Roman" w:ascii="Times New Roman" w:hAnsi="Times New Roman"/>
          <w:sz w:val="26"/>
          <w:szCs w:val="26"/>
          <w:lang w:val="ru-RU"/>
        </w:rPr>
        <w:t>Собственные средства КГУ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 «Приморский Водоканал»</w:t>
      </w:r>
      <w:r>
        <w:rPr>
          <w:rFonts w:cs="Times New Roman" w:ascii="Times New Roman" w:hAnsi="Times New Roman"/>
          <w:sz w:val="26"/>
          <w:szCs w:val="26"/>
        </w:rPr>
        <w:t>, в том числе: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6.4.1.1. </w:t>
      </w:r>
      <w:r>
        <w:rPr>
          <w:rFonts w:cs="Times New Roman" w:ascii="Times New Roman" w:hAnsi="Times New Roman"/>
          <w:sz w:val="26"/>
          <w:szCs w:val="26"/>
          <w:lang w:val="ru-RU"/>
        </w:rPr>
        <w:t>Прибыль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направляемая на инвестиции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6.4.1.2. </w:t>
      </w:r>
      <w:r>
        <w:rPr>
          <w:rFonts w:cs="Times New Roman" w:ascii="Times New Roman" w:hAnsi="Times New Roman"/>
          <w:sz w:val="26"/>
          <w:szCs w:val="26"/>
          <w:lang w:val="ru-RU"/>
        </w:rPr>
        <w:t>Финансовые средства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полученные КГУП «Приморский Водоканал» от применения установленных надбавок к тарифам и тарифов на подключение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(за исключением средств от применения надбавок и тарифов на подключение направляемых на возврат и обслуживание привлеченных заемных средств</w:t>
      </w:r>
      <w:r>
        <w:rPr>
          <w:rFonts w:cs="Times New Roman" w:ascii="Times New Roman" w:hAnsi="Times New Roman"/>
          <w:sz w:val="26"/>
          <w:szCs w:val="26"/>
        </w:rPr>
        <w:t>).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6.4.1.3.</w:t>
      </w:r>
      <w:r>
        <w:rPr>
          <w:rFonts w:cs="Times New Roman" w:ascii="Times New Roman" w:hAnsi="Times New Roman"/>
          <w:sz w:val="26"/>
          <w:szCs w:val="26"/>
          <w:lang w:val="ru-RU"/>
        </w:rPr>
        <w:t>Амортизационные отчисления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6.4.2. </w:t>
      </w:r>
      <w:r>
        <w:rPr>
          <w:rFonts w:cs="Times New Roman" w:ascii="Times New Roman" w:hAnsi="Times New Roman"/>
          <w:sz w:val="26"/>
          <w:szCs w:val="26"/>
          <w:lang w:val="ru-RU"/>
        </w:rPr>
        <w:t>Привлеченные средства</w:t>
      </w:r>
      <w:r>
        <w:rPr>
          <w:rFonts w:cs="Times New Roman" w:ascii="Times New Roman" w:hAnsi="Times New Roman"/>
          <w:sz w:val="26"/>
          <w:szCs w:val="26"/>
        </w:rPr>
        <w:t>, в том числе: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6.4.2.1. </w:t>
      </w:r>
      <w:r>
        <w:rPr>
          <w:rFonts w:cs="Times New Roman" w:ascii="Times New Roman" w:hAnsi="Times New Roman"/>
          <w:sz w:val="26"/>
          <w:szCs w:val="26"/>
          <w:lang w:val="ru-RU"/>
        </w:rPr>
        <w:t>Заемные средства кредитных организаций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6.4.3. </w:t>
      </w:r>
      <w:r>
        <w:rPr>
          <w:rFonts w:cs="Times New Roman" w:ascii="Times New Roman" w:hAnsi="Times New Roman"/>
          <w:sz w:val="26"/>
          <w:szCs w:val="26"/>
          <w:lang w:val="ru-RU"/>
        </w:rPr>
        <w:t>Бюджетные средства</w:t>
      </w:r>
      <w:r>
        <w:rPr>
          <w:rFonts w:cs="Times New Roman" w:ascii="Times New Roman" w:hAnsi="Times New Roman"/>
          <w:sz w:val="26"/>
          <w:szCs w:val="26"/>
        </w:rPr>
        <w:t>, в том числе: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6.4.3.1. </w:t>
      </w:r>
      <w:r>
        <w:rPr>
          <w:rFonts w:cs="Times New Roman" w:ascii="Times New Roman" w:hAnsi="Times New Roman"/>
          <w:sz w:val="26"/>
          <w:szCs w:val="26"/>
          <w:lang w:val="ru-RU"/>
        </w:rPr>
        <w:t>Федеральный бюджет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6.4.3.2. </w:t>
      </w:r>
      <w:r>
        <w:rPr>
          <w:rFonts w:cs="Times New Roman" w:ascii="Times New Roman" w:hAnsi="Times New Roman"/>
          <w:sz w:val="26"/>
          <w:szCs w:val="26"/>
          <w:lang w:val="ru-RU"/>
        </w:rPr>
        <w:t>Бюджет Приморского края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6.4.4. </w:t>
      </w:r>
      <w:r>
        <w:rPr>
          <w:rFonts w:cs="Times New Roman" w:ascii="Times New Roman" w:hAnsi="Times New Roman"/>
          <w:sz w:val="26"/>
          <w:szCs w:val="26"/>
          <w:lang w:val="ru-RU"/>
        </w:rPr>
        <w:t>Средства внебюджетных фон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6"/>
          <w:sz w:val="26"/>
          <w:szCs w:val="26"/>
          <w:u w:val="none" w:color="FFFFFF"/>
          <w:shd w:fill="auto" w:val="clear"/>
          <w:vertAlign w:val="baseline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</w:t>
      </w:r>
      <w:r>
        <w:rPr>
          <w:rFonts w:cs="Times New Roman" w:ascii="Times New Roman" w:hAnsi="Times New Roman"/>
          <w:sz w:val="26"/>
          <w:szCs w:val="26"/>
          <w:lang w:val="ru-RU"/>
        </w:rPr>
        <w:t>ов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6.4.5. </w:t>
      </w:r>
      <w:r>
        <w:rPr>
          <w:rFonts w:cs="Times New Roman" w:ascii="Times New Roman" w:hAnsi="Times New Roman"/>
          <w:sz w:val="26"/>
          <w:szCs w:val="26"/>
          <w:lang w:val="ru-RU"/>
        </w:rPr>
        <w:t>Прочие источники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6.5. </w:t>
      </w:r>
      <w:r>
        <w:rPr>
          <w:rFonts w:cs="Times New Roman" w:ascii="Times New Roman" w:hAnsi="Times New Roman"/>
          <w:sz w:val="26"/>
          <w:szCs w:val="26"/>
          <w:lang w:val="ru-RU"/>
        </w:rPr>
        <w:t>В инвестиционной программе необходимо привести распределение финансовых потребностей по определенным источникам финансирования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ru-RU"/>
        </w:rPr>
        <w:t>в том числе с распределением по годам и этапам реализации инвестиционной программы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6.6. B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случае если финансирование инвестиционной программы будет осуществляться с привлечением заемных средств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к проекту инвестиционной программы прикладываются документы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обосновывающие процентную ставку за пользование привлеченными средствами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а также план привлечения и возврата заемных средств с отдельным указанием возврата заемных средств и платежей за их использование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.</w:t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Style21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Гла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ва Лазовского муниципального округа                                       Ю.А. Мосальский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3e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nhideWhenUsed/>
    <w:rsid w:val="00db2b02"/>
    <w:rPr>
      <w:color w:val="0563C1" w:themeColor="hyperlink"/>
      <w:u w:val="single"/>
    </w:rPr>
  </w:style>
  <w:style w:type="character" w:styleId="Style14" w:customStyle="1">
    <w:name w:val="FollowedHyperlink"/>
    <w:rPr>
      <w:color w:val="80000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1">
    <w:name w:val="По умолчанию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en-US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Application>LibreOffice/7.5.5.2$Windows_X86_64 LibreOffice_project/ca8fe7424262805f223b9a2334bc7181abbcbf5e</Application>
  <AppVersion>15.0000</AppVersion>
  <Pages>7</Pages>
  <Words>1685</Words>
  <Characters>13019</Characters>
  <CharactersWithSpaces>14698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2023-02-08T22:23:00Z</dcterms:created>
  <dc:creator>Anton</dc:creator>
  <dc:description/>
  <dc:language>ru-RU</dc:language>
  <cp:lastModifiedBy/>
  <cp:lastPrinted>2023-03-01T16:55:30Z</cp:lastPrinted>
  <dcterms:modified xsi:type="dcterms:W3CDTF">2024-08-12T15:31:49Z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