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6"/>
          <w:szCs w:val="26"/>
          <w:lang w:eastAsia="ru-RU"/>
        </w:rPr>
      </w:pPr>
      <w:r>
        <w:rPr/>
        <w:drawing>
          <wp:inline distT="0" distB="0" distL="0" distR="0">
            <wp:extent cx="803275" cy="572770"/>
            <wp:effectExtent l="0" t="0" r="0" b="0"/>
            <wp:docPr id="1" name="ole_rI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e_rId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</w:p>
    <w:p>
      <w:pPr>
        <w:pStyle w:val="Normal"/>
        <w:rPr>
          <w:sz w:val="16"/>
          <w:szCs w:val="26"/>
        </w:rPr>
      </w:pPr>
      <w:r>
        <w:rPr>
          <w:sz w:val="16"/>
          <w:szCs w:val="26"/>
        </w:rPr>
      </w:r>
    </w:p>
    <w:p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ЛАЗОВСКОГО МУНИЦИПАЛЬНОГО ОКРУГА  ПРИМОРСКОГО КРАЯ </w:t>
      </w:r>
    </w:p>
    <w:p>
      <w:pPr>
        <w:pStyle w:val="Normal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mc:AlternateContent>
          <mc:Choice Requires="wps">
            <w:drawing>
              <wp:anchor behindDoc="0" distT="15875" distB="15875" distL="0" distR="0" simplePos="0" locked="0" layoutInCell="1" allowOverlap="1" relativeHeight="3">
                <wp:simplePos x="0" y="0"/>
                <wp:positionH relativeFrom="column">
                  <wp:posOffset>65405</wp:posOffset>
                </wp:positionH>
                <wp:positionV relativeFrom="paragraph">
                  <wp:posOffset>117475</wp:posOffset>
                </wp:positionV>
                <wp:extent cx="6172835" cy="0"/>
                <wp:effectExtent l="0" t="15875" r="0" b="15875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9.25pt" to="491.15pt,9.25pt" ID="Изображение1" stroked="t" o:allowincell="f" style="position:absolute">
                <v:stroke color="black" weight="316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>
      <w:pPr>
        <w:pStyle w:val="2"/>
        <w:numPr>
          <w:ilvl w:val="1"/>
          <w:numId w:val="2"/>
        </w:numPr>
        <w:rPr>
          <w:szCs w:val="28"/>
        </w:rPr>
      </w:pPr>
      <w:r>
        <w:rPr>
          <w:szCs w:val="28"/>
        </w:rPr>
        <w:t xml:space="preserve">ПОСТАНОВЛЕНИЕ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14"/>
        <w:spacing w:lineRule="auto" w:line="360"/>
        <w:jc w:val="center"/>
        <w:rPr/>
      </w:pPr>
      <w:r>
        <w:rPr>
          <w:b/>
          <w:sz w:val="26"/>
          <w:szCs w:val="26"/>
          <w:lang w:val="en-US"/>
        </w:rPr>
        <w:t>14.05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2024г</w:t>
      </w:r>
      <w:r>
        <w:rPr>
          <w:b/>
          <w:sz w:val="26"/>
          <w:szCs w:val="26"/>
        </w:rPr>
        <w:t xml:space="preserve">.                                             с. Лазо                                                     №  </w:t>
      </w:r>
      <w:r>
        <w:rPr>
          <w:b/>
          <w:szCs w:val="28"/>
        </w:rPr>
        <w:t xml:space="preserve"> 348  </w:t>
      </w:r>
    </w:p>
    <w:p>
      <w:pPr>
        <w:pStyle w:val="Headertexttopleveltextcentertext"/>
        <w:spacing w:lineRule="auto" w:line="276"/>
        <w:jc w:val="center"/>
        <w:rPr/>
      </w:pPr>
      <w:r>
        <w:rPr>
          <w:b/>
          <w:sz w:val="26"/>
          <w:szCs w:val="26"/>
        </w:rPr>
        <w:t xml:space="preserve">Об утверждении  графиков  проведения проверки готовности объектов и состава комиссии по контролю за ходом подготовки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Лазовского муниципального округа к отопительному периоду 202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>-202</w:t>
      </w:r>
      <w:r>
        <w:rPr>
          <w:b/>
          <w:sz w:val="26"/>
          <w:szCs w:val="26"/>
          <w:lang w:val="en-US"/>
        </w:rPr>
        <w:t>5</w:t>
      </w:r>
      <w:r>
        <w:rPr>
          <w:b/>
          <w:sz w:val="26"/>
          <w:szCs w:val="26"/>
        </w:rPr>
        <w:t xml:space="preserve"> годов</w:t>
      </w:r>
    </w:p>
    <w:p>
      <w:pPr>
        <w:pStyle w:val="Style14"/>
        <w:spacing w:lineRule="auto" w:line="276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В  целях своевременной и качественной подготовки районного хозяйства  к работе в осенне-зимний отопительный период 202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 xml:space="preserve"> - 202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</w:rPr>
        <w:t xml:space="preserve"> годов,  руководствуясь </w:t>
      </w:r>
      <w:hyperlink r:id="rId3">
        <w:r>
          <w:rPr>
            <w:color w:val="000000"/>
            <w:sz w:val="26"/>
            <w:szCs w:val="26"/>
          </w:rPr>
          <w:t>Федеральным  законом от 06.10.2003  № 131-ФЗ  "Об общих принципах организации местного самоуправления в Российской Федерации"</w:t>
        </w:r>
      </w:hyperlink>
      <w:r>
        <w:rPr>
          <w:color w:val="000000"/>
          <w:sz w:val="26"/>
          <w:szCs w:val="26"/>
        </w:rPr>
        <w:t xml:space="preserve">, </w:t>
      </w:r>
      <w:hyperlink r:id="rId4">
        <w:r>
          <w:rPr>
            <w:color w:val="000000"/>
            <w:sz w:val="26"/>
            <w:szCs w:val="26"/>
          </w:rPr>
          <w:t>Федеральным законом от 27.07.2010  № 190-ФЗ "О теплоснабжении"</w:t>
        </w:r>
      </w:hyperlink>
      <w:r>
        <w:rPr>
          <w:color w:val="000000"/>
          <w:sz w:val="26"/>
          <w:szCs w:val="26"/>
        </w:rPr>
        <w:t xml:space="preserve">, </w:t>
      </w:r>
      <w:hyperlink r:id="rId5">
        <w:r>
          <w:rPr>
            <w:color w:val="000000"/>
            <w:sz w:val="26"/>
            <w:szCs w:val="26"/>
          </w:rPr>
          <w:t>Постановлением Госстроя Российской Федерации от 27.09.2003 №170  "Об утверждении Правил и норм технической эксплуатации жилищного фонда"</w:t>
        </w:r>
      </w:hyperlink>
      <w:r>
        <w:rPr>
          <w:sz w:val="26"/>
          <w:szCs w:val="26"/>
        </w:rPr>
        <w:t>, Приказом  Министерства энергетики Российской Федерации от 12.03.2013 № 103 "Об утверждении правил оценки готовности к отопительному периоду", администрация Лазовского муниципального  округа</w:t>
      </w:r>
    </w:p>
    <w:p>
      <w:pPr>
        <w:pStyle w:val="Normal"/>
        <w:jc w:val="both"/>
        <w:rPr/>
      </w:pPr>
      <w:r>
        <w:rPr>
          <w:sz w:val="26"/>
          <w:szCs w:val="26"/>
        </w:rPr>
        <w:br/>
      </w:r>
      <w:r>
        <w:rPr>
          <w:b/>
          <w:color w:val="333333"/>
          <w:sz w:val="26"/>
          <w:szCs w:val="26"/>
        </w:rPr>
        <w:t>ПОСТАНОВЛЯЕТ:</w:t>
      </w:r>
    </w:p>
    <w:p>
      <w:pPr>
        <w:pStyle w:val="Normal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</w:r>
    </w:p>
    <w:p>
      <w:pPr>
        <w:pStyle w:val="Style14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графики проведения проверки готовности объектов муниципального хозяйства к отопительному периоду 202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2025</w:t>
      </w:r>
      <w:r>
        <w:rPr>
          <w:sz w:val="26"/>
          <w:szCs w:val="26"/>
        </w:rPr>
        <w:t xml:space="preserve"> годов на территории Лазовского муниципального округа.</w:t>
      </w:r>
    </w:p>
    <w:p>
      <w:pPr>
        <w:pStyle w:val="Style14"/>
        <w:spacing w:lineRule="auto" w:line="276"/>
        <w:jc w:val="both"/>
        <w:rPr/>
      </w:pPr>
      <w:r>
        <w:rPr>
          <w:sz w:val="26"/>
          <w:szCs w:val="26"/>
        </w:rPr>
        <w:t>2.  Утвердить состав комиссии при администрации Лазовского муниципального округа по контролю  за ходом подготовки районного хозяйства к осенне-зимнему периоду 202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 xml:space="preserve"> - 202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</w:rPr>
        <w:t xml:space="preserve"> годов и оценке готовности к отопительному периоду теплоснабжающих, теплосетевых организаций и потребителей тепловой энергии</w:t>
      </w:r>
      <w:r>
        <w:rPr>
          <w:color w:val="000000"/>
          <w:sz w:val="26"/>
          <w:szCs w:val="26"/>
        </w:rPr>
        <w:t>.</w:t>
      </w:r>
    </w:p>
    <w:p>
      <w:pPr>
        <w:pStyle w:val="Normal"/>
        <w:spacing w:lineRule="auto" w:line="276"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опубликования, начальнику управления делами администрации  Лазовского муниципального округа обеспечить размещение настоящего постановления в газете «Синегорье» и  на официальном сайте администрации Лазовского муниципального округа.</w:t>
      </w:r>
    </w:p>
    <w:p>
      <w:pPr>
        <w:pStyle w:val="Normal"/>
        <w:tabs>
          <w:tab w:val="clear" w:pos="720"/>
          <w:tab w:val="left" w:pos="450" w:leader="none"/>
        </w:tabs>
        <w:spacing w:lineRule="auto" w:line="360"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>
      <w:pPr>
        <w:pStyle w:val="Normal"/>
        <w:tabs>
          <w:tab w:val="clear" w:pos="720"/>
          <w:tab w:val="left" w:pos="450" w:leader="none"/>
        </w:tabs>
        <w:spacing w:lineRule="auto" w:line="360"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>Глава Лазовского муниципального  округа</w:t>
      </w:r>
      <w:r>
        <w:rPr>
          <w:color w:val="000000"/>
          <w:sz w:val="26"/>
          <w:szCs w:val="26"/>
        </w:rPr>
        <w:t xml:space="preserve">                                              Ю.А. Мосальский</w:t>
      </w:r>
    </w:p>
    <w:p>
      <w:pPr>
        <w:pStyle w:val="Style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yle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yle1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14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</w:t>
        <w:br/>
        <w:t xml:space="preserve">                                                                               постановлением администрации </w:t>
      </w:r>
    </w:p>
    <w:p>
      <w:pPr>
        <w:pStyle w:val="Style14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Лазовского муниципального округа</w:t>
        <w:br/>
        <w:t xml:space="preserve">                                                                                                </w:t>
      </w: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  <w:lang w:val="en-US"/>
        </w:rPr>
        <w:t>14.05.2024</w:t>
      </w:r>
      <w:r>
        <w:rPr>
          <w:bCs/>
          <w:sz w:val="24"/>
          <w:szCs w:val="24"/>
        </w:rPr>
        <w:t xml:space="preserve"> г. №348 </w:t>
      </w:r>
    </w:p>
    <w:p>
      <w:pPr>
        <w:pStyle w:val="Style1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14"/>
        <w:jc w:val="right"/>
        <w:rPr/>
      </w:pPr>
      <w:r>
        <w:rPr>
          <w:bCs/>
          <w:sz w:val="26"/>
          <w:szCs w:val="26"/>
        </w:rPr>
        <w:t xml:space="preserve"> </w:t>
      </w:r>
    </w:p>
    <w:p>
      <w:pPr>
        <w:pStyle w:val="Formattexttopleveltext"/>
        <w:keepNext w:val="true"/>
        <w:widowControl w:val="false"/>
        <w:spacing w:before="0" w:after="0"/>
        <w:ind w:left="360" w:hanging="0"/>
        <w:jc w:val="center"/>
        <w:rPr/>
      </w:pPr>
      <w:r>
        <w:rPr>
          <w:sz w:val="26"/>
          <w:szCs w:val="26"/>
          <w:u w:val="single"/>
        </w:rPr>
        <w:br/>
      </w:r>
      <w:r>
        <w:rPr>
          <w:bCs/>
          <w:sz w:val="26"/>
          <w:szCs w:val="26"/>
        </w:rPr>
        <w:t>СОСТАВ</w:t>
      </w:r>
      <w:r>
        <w:rPr>
          <w:bCs/>
          <w:sz w:val="26"/>
          <w:szCs w:val="26"/>
          <w:u w:val="single"/>
        </w:rPr>
        <w:br/>
      </w:r>
      <w:r>
        <w:rPr>
          <w:bCs/>
          <w:sz w:val="26"/>
          <w:szCs w:val="26"/>
        </w:rPr>
        <w:t xml:space="preserve">комиссии при администрации Лазовского муниципального округа по контролю за ходом подготовки  муниципального хозяйства </w:t>
        <w:br/>
        <w:t>к осенне-зимнему периоду 202</w:t>
      </w:r>
      <w:r>
        <w:rPr>
          <w:bCs/>
          <w:sz w:val="26"/>
          <w:szCs w:val="26"/>
          <w:lang w:val="en-US"/>
        </w:rPr>
        <w:t>4</w:t>
      </w:r>
      <w:r>
        <w:rPr>
          <w:bCs/>
          <w:sz w:val="26"/>
          <w:szCs w:val="26"/>
        </w:rPr>
        <w:t xml:space="preserve"> -202</w:t>
      </w:r>
      <w:r>
        <w:rPr>
          <w:bCs/>
          <w:sz w:val="26"/>
          <w:szCs w:val="26"/>
          <w:lang w:val="en-US"/>
        </w:rPr>
        <w:t>5</w:t>
      </w:r>
      <w:r>
        <w:rPr>
          <w:bCs/>
          <w:sz w:val="26"/>
          <w:szCs w:val="26"/>
        </w:rPr>
        <w:t xml:space="preserve"> годов и оценке готовности к отопительному периоду теплоснабжающих, </w:t>
        <w:br/>
        <w:t>организаций и потребителей тепловой энергии</w:t>
      </w:r>
    </w:p>
    <w:p>
      <w:pPr>
        <w:pStyle w:val="Formattexttopleveltext"/>
        <w:keepNext w:val="true"/>
        <w:widowControl w:val="false"/>
        <w:spacing w:before="0" w:after="0"/>
        <w:ind w:left="360" w:hang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tbl>
      <w:tblPr>
        <w:tblW w:w="9113" w:type="dxa"/>
        <w:jc w:val="left"/>
        <w:tblInd w:w="46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113"/>
      </w:tblGrid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Лазовского муниципального округа - председатель комиссии</w:t>
            </w:r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ЖКХ - заместитель председателя комиссии</w:t>
            </w:r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 отдела  ЖКХ – секретарь комиссии</w:t>
            </w:r>
          </w:p>
        </w:tc>
      </w:tr>
      <w:tr>
        <w:trPr>
          <w:trHeight w:val="1090" w:hRule="atLeast"/>
        </w:trPr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архитектуры, градостроительства, землепользования и имущественных  отношений администрации  Лазовского муниципального округа</w:t>
            </w:r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теплового  района «Лазовский» филиала  «Партизанский»  КГУП  «Примтеплоэнерго».</w:t>
            </w:r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0"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Лазовского муниципального округа</w:t>
            </w:r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0"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 Лазовского территориального отдела</w:t>
            </w:r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0"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 Беневского территориального отдела</w:t>
            </w:r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0" w:after="280"/>
              <w:rPr>
                <w:sz w:val="26"/>
                <w:szCs w:val="26"/>
              </w:rPr>
            </w:pPr>
            <w:bookmarkStart w:id="0" w:name="__DdeLink__1255_2084591773"/>
            <w:bookmarkEnd w:id="0"/>
            <w:r>
              <w:rPr>
                <w:sz w:val="26"/>
                <w:szCs w:val="26"/>
              </w:rPr>
              <w:t>Начальник  Чернорученского территориального отдела</w:t>
            </w:r>
            <w:bookmarkStart w:id="1" w:name="__DdeLink__1255_20845917731"/>
            <w:bookmarkEnd w:id="1"/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0"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 Преображенского территориального отдела</w:t>
            </w:r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0" w:after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Директора МУП «Лазо-Комплекс»</w:t>
            </w:r>
          </w:p>
        </w:tc>
      </w:tr>
      <w:tr>
        <w:trPr/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УО ООО «Галос»</w:t>
            </w:r>
          </w:p>
        </w:tc>
      </w:tr>
    </w:tbl>
    <w:p>
      <w:pPr>
        <w:sectPr>
          <w:type w:val="nextPage"/>
          <w:pgSz w:w="11906" w:h="16838"/>
          <w:pgMar w:left="1276" w:right="707" w:gutter="0" w:header="0" w:top="15" w:footer="0" w:bottom="143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Formattexttopleveltext"/>
        <w:keepNext w:val="true"/>
        <w:widowControl w:val="false"/>
        <w:spacing w:before="0" w:after="0"/>
        <w:ind w:left="680" w:hanging="0"/>
        <w:jc w:val="right"/>
        <w:rPr/>
      </w:pPr>
      <w:r>
        <w:rPr/>
      </w:r>
    </w:p>
    <w:p>
      <w:pPr>
        <w:pStyle w:val="Formattexttopleveltext"/>
        <w:widowControl w:val="false"/>
        <w:spacing w:before="0" w:after="0"/>
        <w:ind w:left="68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topleveltext"/>
        <w:widowControl w:val="false"/>
        <w:spacing w:before="0" w:after="0"/>
        <w:ind w:left="68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topleveltext"/>
        <w:widowControl w:val="false"/>
        <w:spacing w:before="0" w:after="0"/>
        <w:ind w:left="68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Formattexttopleveltext"/>
        <w:widowControl w:val="false"/>
        <w:spacing w:before="0" w:after="0"/>
        <w:ind w:left="68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УТВЕРЖДЕН</w:t>
        <w:br/>
        <w:t xml:space="preserve">                                                                               постановлением администрации </w:t>
      </w:r>
    </w:p>
    <w:p>
      <w:pPr>
        <w:pStyle w:val="Formattexttopleveltext"/>
        <w:widowControl w:val="false"/>
        <w:spacing w:before="0" w:after="0"/>
        <w:ind w:left="680" w:hanging="0"/>
        <w:jc w:val="right"/>
        <w:rPr>
          <w:sz w:val="24"/>
          <w:szCs w:val="24"/>
        </w:rPr>
      </w:pPr>
      <w:r>
        <w:rPr>
          <w:sz w:val="24"/>
          <w:szCs w:val="24"/>
        </w:rPr>
        <w:t>Лазовского муниципального округа</w:t>
        <w:br/>
        <w:t xml:space="preserve">                                                                                                </w:t>
      </w: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  <w:lang w:val="en-US"/>
        </w:rPr>
        <w:t>14.05.2024</w:t>
      </w:r>
      <w:r>
        <w:rPr>
          <w:bCs/>
          <w:sz w:val="24"/>
          <w:szCs w:val="24"/>
        </w:rPr>
        <w:t xml:space="preserve"> г. №348  </w:t>
      </w:r>
    </w:p>
    <w:p>
      <w:pPr>
        <w:pStyle w:val="Normal"/>
        <w:suppressLineNumbers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LineNumber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uppressLineNumber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uppressLineNumber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проверки готовности к отопительному периоду потребителей</w:t>
      </w:r>
    </w:p>
    <w:p>
      <w:pPr>
        <w:pStyle w:val="Normal"/>
        <w:suppressLineNumber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тепловой энергией 202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2025</w:t>
      </w:r>
      <w:r>
        <w:rPr>
          <w:b/>
          <w:sz w:val="26"/>
          <w:szCs w:val="26"/>
          <w:lang w:val="ru-RU"/>
        </w:rPr>
        <w:t>гг</w:t>
      </w:r>
      <w:r>
        <w:rPr>
          <w:b/>
          <w:sz w:val="26"/>
          <w:szCs w:val="26"/>
        </w:rPr>
        <w:t>.</w:t>
      </w:r>
    </w:p>
    <w:p>
      <w:pPr>
        <w:pStyle w:val="Normal"/>
        <w:suppressLineNumber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621" w:type="dxa"/>
        <w:jc w:val="left"/>
        <w:tblInd w:w="-2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34"/>
        <w:gridCol w:w="2860"/>
        <w:gridCol w:w="1687"/>
        <w:gridCol w:w="2239"/>
        <w:gridCol w:w="2001"/>
      </w:tblGrid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№ 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потребителей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объектов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 адрес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проверки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№1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 Лазо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16.08.2024г.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№3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 Сокольчи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  <w:lang w:val="en-US"/>
              </w:rPr>
              <w:t>16.08.2024г</w:t>
            </w:r>
            <w:r>
              <w:rPr>
                <w:b w:val="false"/>
                <w:bCs w:val="false"/>
                <w:sz w:val="26"/>
                <w:szCs w:val="26"/>
              </w:rPr>
              <w:t>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№5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 Валентин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  <w:lang w:val="en-US"/>
              </w:rPr>
              <w:t>16.08.2024г</w:t>
            </w:r>
            <w:r>
              <w:rPr>
                <w:b w:val="false"/>
                <w:bCs w:val="false"/>
                <w:sz w:val="26"/>
                <w:szCs w:val="26"/>
              </w:rPr>
              <w:t>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№7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 Беневское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19.08.2024г</w:t>
            </w:r>
            <w:r>
              <w:rPr>
                <w:sz w:val="26"/>
                <w:szCs w:val="26"/>
              </w:rPr>
              <w:t>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№8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 Киевка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19.08.2024г</w:t>
            </w:r>
            <w:r>
              <w:rPr>
                <w:sz w:val="26"/>
                <w:szCs w:val="26"/>
              </w:rPr>
              <w:t>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д/сад «Солнышко»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п. Преображение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19.08.2024г</w:t>
            </w:r>
            <w:r>
              <w:rPr>
                <w:sz w:val="26"/>
                <w:szCs w:val="26"/>
              </w:rPr>
              <w:t>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11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п. Преображение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19.08.2024г</w:t>
            </w:r>
            <w:r>
              <w:rPr>
                <w:sz w:val="26"/>
                <w:szCs w:val="26"/>
              </w:rPr>
              <w:t>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"Теремок" с. Лазо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en-US"/>
              </w:rPr>
              <w:t>16.08.2024г</w:t>
            </w:r>
            <w:r>
              <w:rPr>
                <w:sz w:val="26"/>
                <w:szCs w:val="26"/>
              </w:rPr>
              <w:t>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«ДШИ»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 Лазо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15.08.2024г</w:t>
            </w:r>
            <w:r>
              <w:rPr>
                <w:sz w:val="26"/>
                <w:szCs w:val="26"/>
              </w:rPr>
              <w:t>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МЦК  с. Лазо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15.08.2024г</w:t>
            </w:r>
            <w:r>
              <w:rPr>
                <w:sz w:val="26"/>
                <w:szCs w:val="26"/>
              </w:rPr>
              <w:t>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МЦК с. Сокольчи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Лазовский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  <w:lang w:val="en-US"/>
              </w:rPr>
              <w:t>16.08.2024г</w:t>
            </w:r>
            <w:r>
              <w:rPr>
                <w:b w:val="false"/>
                <w:bCs w:val="false"/>
                <w:sz w:val="26"/>
                <w:szCs w:val="26"/>
              </w:rPr>
              <w:t>.</w:t>
            </w:r>
          </w:p>
        </w:tc>
      </w:tr>
    </w:tbl>
    <w:p>
      <w:pPr>
        <w:pStyle w:val="Formattexttopleveltextcenter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Formattexttopleveltextcenter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Formattexttopleveltextcenter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Formattexttopleveltextcenter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Formattexttopleveltextcenter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Formattexttopleveltextcenter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График проверки котельных и тепловых сетей к осенне-зимнему периоду   </w:t>
      </w:r>
    </w:p>
    <w:p>
      <w:pPr>
        <w:pStyle w:val="Formattexttopleveltextcentertext"/>
        <w:jc w:val="center"/>
        <w:rPr/>
      </w:pPr>
      <w:r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  <w:lang w:val="en-US"/>
        </w:rPr>
        <w:t>4</w:t>
      </w:r>
      <w:r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lang w:val="en-US"/>
        </w:rPr>
        <w:t>2025</w:t>
      </w:r>
      <w:r>
        <w:rPr>
          <w:b/>
          <w:bCs/>
          <w:sz w:val="26"/>
          <w:szCs w:val="26"/>
          <w:lang w:val="ru-RU"/>
        </w:rPr>
        <w:t>гг</w:t>
      </w:r>
      <w:r>
        <w:rPr/>
        <w:t>.</w:t>
      </w:r>
    </w:p>
    <w:tbl>
      <w:tblPr>
        <w:tblW w:w="9235" w:type="dxa"/>
        <w:jc w:val="left"/>
        <w:tblInd w:w="463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000"/>
      </w:tblPr>
      <w:tblGrid>
        <w:gridCol w:w="648"/>
        <w:gridCol w:w="2056"/>
        <w:gridCol w:w="2398"/>
        <w:gridCol w:w="1380"/>
        <w:gridCol w:w="2753"/>
      </w:tblGrid>
      <w:tr>
        <w:trPr>
          <w:trHeight w:val="363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Обследуемые объекты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проверки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Лазо</w:t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Ключевая, 38а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25.09.2024г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Лазо</w:t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69а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25.09.2024г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Лазо</w:t>
            </w:r>
          </w:p>
          <w:p>
            <w:pPr>
              <w:pStyle w:val="Formattexttopleveltextcenter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ул.Некрасовская,1а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25.09.2024г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Беневское</w:t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 Садовая,9А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27.09.2024г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6/24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Киевка</w:t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 Школьная,1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27.09.2024г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6/14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Киевка</w:t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 Дачная,26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27.09.2024г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6/15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Валентин</w:t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Комсомольская, 8Б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26.09.2024г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6/16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Валентин</w:t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 Школьная, 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26.09.2024г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6/17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Глазковка</w:t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Подгорная, 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26.09.2024г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Formattexttopleveltextcenter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№ 6/18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Сокольчи</w:t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Шоссейная,58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26.09.2024г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5/1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п.Преображение</w:t>
            </w:r>
          </w:p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Портовая, д.10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30.09.2024г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5/2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п.Преображение</w:t>
            </w:r>
          </w:p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30 лет Победы, д. 11А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30.09.2024г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5/3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п.Преображение</w:t>
            </w:r>
          </w:p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Партизанский переулок, д.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30.09.2024г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5/4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п.Преображение</w:t>
            </w:r>
          </w:p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Молодёжная, д.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30.09.2024г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5/5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п.Преображение</w:t>
            </w:r>
          </w:p>
          <w:p>
            <w:pPr>
              <w:pStyle w:val="Formattexttopleveltextcentertext"/>
              <w:widowControl w:val="false"/>
              <w:spacing w:before="0"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Таёжная, д. 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30.09.2024г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Formattexttopleveltextcentertext"/>
              <w:widowControl w:val="false"/>
              <w:spacing w:before="2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район «Лазовский» филиала  «Партизанский» КГУП ПТЭ</w:t>
            </w:r>
          </w:p>
        </w:tc>
      </w:tr>
    </w:tbl>
    <w:p>
      <w:pPr>
        <w:pStyle w:val="Formattexttopleveltext"/>
        <w:keepNext w:val="true"/>
        <w:widowControl w:val="false"/>
        <w:spacing w:before="0" w:after="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276" w:right="707" w:gutter="0" w:header="0" w:top="15" w:footer="0" w:bottom="1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5c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next w:val="Normal"/>
    <w:qFormat/>
    <w:rsid w:val="00435c16"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2" w:customStyle="1">
    <w:name w:val="Heading 2"/>
    <w:basedOn w:val="Normal"/>
    <w:next w:val="Normal"/>
    <w:qFormat/>
    <w:rsid w:val="00435c16"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35c16"/>
    <w:rPr/>
  </w:style>
  <w:style w:type="character" w:styleId="WW8Num1z1" w:customStyle="1">
    <w:name w:val="WW8Num1z1"/>
    <w:qFormat/>
    <w:rsid w:val="00435c16"/>
    <w:rPr/>
  </w:style>
  <w:style w:type="character" w:styleId="WW8Num1z2" w:customStyle="1">
    <w:name w:val="WW8Num1z2"/>
    <w:qFormat/>
    <w:rsid w:val="00435c16"/>
    <w:rPr/>
  </w:style>
  <w:style w:type="character" w:styleId="WW8Num1z3" w:customStyle="1">
    <w:name w:val="WW8Num1z3"/>
    <w:qFormat/>
    <w:rsid w:val="00435c16"/>
    <w:rPr/>
  </w:style>
  <w:style w:type="character" w:styleId="WW8Num1z4" w:customStyle="1">
    <w:name w:val="WW8Num1z4"/>
    <w:qFormat/>
    <w:rsid w:val="00435c16"/>
    <w:rPr/>
  </w:style>
  <w:style w:type="character" w:styleId="WW8Num1z5" w:customStyle="1">
    <w:name w:val="WW8Num1z5"/>
    <w:qFormat/>
    <w:rsid w:val="00435c16"/>
    <w:rPr/>
  </w:style>
  <w:style w:type="character" w:styleId="WW8Num1z6" w:customStyle="1">
    <w:name w:val="WW8Num1z6"/>
    <w:qFormat/>
    <w:rsid w:val="00435c16"/>
    <w:rPr/>
  </w:style>
  <w:style w:type="character" w:styleId="WW8Num1z7" w:customStyle="1">
    <w:name w:val="WW8Num1z7"/>
    <w:qFormat/>
    <w:rsid w:val="00435c16"/>
    <w:rPr/>
  </w:style>
  <w:style w:type="character" w:styleId="WW8Num1z8" w:customStyle="1">
    <w:name w:val="WW8Num1z8"/>
    <w:qFormat/>
    <w:rsid w:val="00435c16"/>
    <w:rPr/>
  </w:style>
  <w:style w:type="character" w:styleId="WW8Num2z0" w:customStyle="1">
    <w:name w:val="WW8Num2z0"/>
    <w:qFormat/>
    <w:rsid w:val="00435c16"/>
    <w:rPr>
      <w:rFonts w:cs="Times New Roman"/>
    </w:rPr>
  </w:style>
  <w:style w:type="character" w:styleId="WW8Num2z1" w:customStyle="1">
    <w:name w:val="WW8Num2z1"/>
    <w:qFormat/>
    <w:rsid w:val="00435c16"/>
    <w:rPr>
      <w:rFonts w:cs="Times New Roman"/>
    </w:rPr>
  </w:style>
  <w:style w:type="character" w:styleId="WW8Num3z0" w:customStyle="1">
    <w:name w:val="WW8Num3z0"/>
    <w:qFormat/>
    <w:rsid w:val="00435c16"/>
    <w:rPr>
      <w:rFonts w:ascii="Times New Roman" w:hAnsi="Times New Roman" w:cs="Times New Roman"/>
    </w:rPr>
  </w:style>
  <w:style w:type="character" w:styleId="WW8Num4z0" w:customStyle="1">
    <w:name w:val="WW8Num4z0"/>
    <w:qFormat/>
    <w:rsid w:val="00435c16"/>
    <w:rPr>
      <w:rFonts w:cs="Times New Roman"/>
    </w:rPr>
  </w:style>
  <w:style w:type="character" w:styleId="WW8Num4z1" w:customStyle="1">
    <w:name w:val="WW8Num4z1"/>
    <w:qFormat/>
    <w:rsid w:val="00435c16"/>
    <w:rPr>
      <w:rFonts w:cs="Times New Roman"/>
    </w:rPr>
  </w:style>
  <w:style w:type="character" w:styleId="WW8Num5z0" w:customStyle="1">
    <w:name w:val="WW8Num5z0"/>
    <w:qFormat/>
    <w:rsid w:val="00435c16"/>
    <w:rPr>
      <w:rFonts w:cs="Times New Roman"/>
    </w:rPr>
  </w:style>
  <w:style w:type="character" w:styleId="WW8Num5z1" w:customStyle="1">
    <w:name w:val="WW8Num5z1"/>
    <w:qFormat/>
    <w:rsid w:val="00435c16"/>
    <w:rPr>
      <w:rFonts w:cs="Times New Roman"/>
    </w:rPr>
  </w:style>
  <w:style w:type="character" w:styleId="WW8Num6z0" w:customStyle="1">
    <w:name w:val="WW8Num6z0"/>
    <w:qFormat/>
    <w:rsid w:val="00435c16"/>
    <w:rPr>
      <w:rFonts w:cs="Times New Roman"/>
    </w:rPr>
  </w:style>
  <w:style w:type="character" w:styleId="WW8Num7z0" w:customStyle="1">
    <w:name w:val="WW8Num7z0"/>
    <w:qFormat/>
    <w:rsid w:val="00435c16"/>
    <w:rPr>
      <w:rFonts w:cs="Times New Roman"/>
    </w:rPr>
  </w:style>
  <w:style w:type="character" w:styleId="WW8Num7z1" w:customStyle="1">
    <w:name w:val="WW8Num7z1"/>
    <w:qFormat/>
    <w:rsid w:val="00435c16"/>
    <w:rPr>
      <w:rFonts w:cs="Times New Roman"/>
    </w:rPr>
  </w:style>
  <w:style w:type="character" w:styleId="WW8Num8z0" w:customStyle="1">
    <w:name w:val="WW8Num8z0"/>
    <w:qFormat/>
    <w:rsid w:val="00435c16"/>
    <w:rPr>
      <w:rFonts w:cs="Times New Roman"/>
    </w:rPr>
  </w:style>
  <w:style w:type="character" w:styleId="WW8Num8z1" w:customStyle="1">
    <w:name w:val="WW8Num8z1"/>
    <w:qFormat/>
    <w:rsid w:val="00435c16"/>
    <w:rPr>
      <w:rFonts w:cs="Times New Roman"/>
    </w:rPr>
  </w:style>
  <w:style w:type="character" w:styleId="WW8Num9z0" w:customStyle="1">
    <w:name w:val="WW8Num9z0"/>
    <w:qFormat/>
    <w:rsid w:val="00435c16"/>
    <w:rPr>
      <w:rFonts w:cs="Times New Roman"/>
    </w:rPr>
  </w:style>
  <w:style w:type="character" w:styleId="WW8Num9z1" w:customStyle="1">
    <w:name w:val="WW8Num9z1"/>
    <w:qFormat/>
    <w:rsid w:val="00435c16"/>
    <w:rPr>
      <w:rFonts w:cs="Times New Roman"/>
    </w:rPr>
  </w:style>
  <w:style w:type="character" w:styleId="WW8Num10z0" w:customStyle="1">
    <w:name w:val="WW8Num10z0"/>
    <w:qFormat/>
    <w:rsid w:val="00435c16"/>
    <w:rPr>
      <w:rFonts w:cs="Times New Roman"/>
    </w:rPr>
  </w:style>
  <w:style w:type="character" w:styleId="WW8Num10z1" w:customStyle="1">
    <w:name w:val="WW8Num10z1"/>
    <w:qFormat/>
    <w:rsid w:val="00435c16"/>
    <w:rPr>
      <w:rFonts w:cs="Times New Roman"/>
    </w:rPr>
  </w:style>
  <w:style w:type="character" w:styleId="Heading1Char" w:customStyle="1">
    <w:name w:val="Heading 1 Char"/>
    <w:basedOn w:val="DefaultParagraphFont"/>
    <w:qFormat/>
    <w:rsid w:val="00435c16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qFormat/>
    <w:rsid w:val="00435c16"/>
    <w:rPr>
      <w:rFonts w:ascii="Cambria" w:hAnsi="Cambria" w:cs="Times New Roman"/>
      <w:b/>
      <w:bCs/>
      <w:i/>
      <w:iCs/>
      <w:sz w:val="28"/>
      <w:szCs w:val="28"/>
    </w:rPr>
  </w:style>
  <w:style w:type="character" w:styleId="BodyTextChar" w:customStyle="1">
    <w:name w:val="Body Text Char"/>
    <w:basedOn w:val="DefaultParagraphFont"/>
    <w:qFormat/>
    <w:rsid w:val="00435c16"/>
    <w:rPr>
      <w:rFonts w:cs="Times New Roman"/>
    </w:rPr>
  </w:style>
  <w:style w:type="character" w:styleId="BalloonTextChar" w:customStyle="1">
    <w:name w:val="Balloon Text Char"/>
    <w:basedOn w:val="DefaultParagraphFont"/>
    <w:qFormat/>
    <w:rsid w:val="00435c16"/>
    <w:rPr>
      <w:rFonts w:cs="Times New Roman"/>
      <w:sz w:val="2"/>
    </w:rPr>
  </w:style>
  <w:style w:type="character" w:styleId="-" w:customStyle="1">
    <w:name w:val="Hyperlink"/>
    <w:basedOn w:val="DefaultParagraphFont"/>
    <w:rsid w:val="00435c16"/>
    <w:rPr>
      <w:color w:val="0000FF"/>
      <w:u w:val="single"/>
    </w:rPr>
  </w:style>
  <w:style w:type="character" w:styleId="Style12" w:customStyle="1">
    <w:name w:val="Выделение жирным"/>
    <w:basedOn w:val="DefaultParagraphFont"/>
    <w:qFormat/>
    <w:rsid w:val="00435c16"/>
    <w:rPr>
      <w:b/>
      <w:bCs/>
    </w:rPr>
  </w:style>
  <w:style w:type="paragraph" w:styleId="Style13" w:customStyle="1">
    <w:name w:val="Заголовок"/>
    <w:basedOn w:val="Normal"/>
    <w:next w:val="Style14"/>
    <w:qFormat/>
    <w:rsid w:val="00435c16"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4">
    <w:name w:val="Body Text"/>
    <w:basedOn w:val="Normal"/>
    <w:rsid w:val="00435c16"/>
    <w:pPr/>
    <w:rPr>
      <w:sz w:val="28"/>
    </w:rPr>
  </w:style>
  <w:style w:type="paragraph" w:styleId="Style15">
    <w:name w:val="List"/>
    <w:basedOn w:val="Style14"/>
    <w:rsid w:val="00435c16"/>
    <w:pPr/>
    <w:rPr>
      <w:rFonts w:ascii="PT Sans" w:hAnsi="PT Sans" w:cs="Noto Sans Devanagari"/>
    </w:rPr>
  </w:style>
  <w:style w:type="paragraph" w:styleId="Style16" w:customStyle="1">
    <w:name w:val="Caption"/>
    <w:basedOn w:val="Normal"/>
    <w:qFormat/>
    <w:rsid w:val="00435c1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35c16"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qFormat/>
    <w:rsid w:val="00435c16"/>
    <w:pPr/>
    <w:rPr>
      <w:rFonts w:ascii="Tahoma" w:hAnsi="Tahoma" w:cs="Tahoma"/>
      <w:sz w:val="16"/>
      <w:szCs w:val="16"/>
    </w:rPr>
  </w:style>
  <w:style w:type="paragraph" w:styleId="Headertexttopleveltextcentertext" w:customStyle="1">
    <w:name w:val="headertext topleveltext centertext"/>
    <w:basedOn w:val="Normal"/>
    <w:qFormat/>
    <w:rsid w:val="00435c16"/>
    <w:pP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qFormat/>
    <w:rsid w:val="00435c16"/>
    <w:pPr>
      <w:spacing w:before="100" w:after="100"/>
    </w:pPr>
    <w:rPr>
      <w:sz w:val="24"/>
      <w:szCs w:val="24"/>
    </w:rPr>
  </w:style>
  <w:style w:type="paragraph" w:styleId="Formattexttopleveltext" w:customStyle="1">
    <w:name w:val="formattext topleveltext"/>
    <w:basedOn w:val="Normal"/>
    <w:qFormat/>
    <w:rsid w:val="00435c16"/>
    <w:pPr>
      <w:spacing w:before="280" w:after="280"/>
    </w:pPr>
    <w:rPr/>
  </w:style>
  <w:style w:type="paragraph" w:styleId="Formattext" w:customStyle="1">
    <w:name w:val="formattext"/>
    <w:basedOn w:val="Normal"/>
    <w:qFormat/>
    <w:rsid w:val="00435c16"/>
    <w:pPr>
      <w:spacing w:before="280" w:after="280"/>
    </w:pPr>
    <w:rPr/>
  </w:style>
  <w:style w:type="paragraph" w:styleId="Formattexttopleveltextcentertext" w:customStyle="1">
    <w:name w:val="formattext topleveltext centertext"/>
    <w:basedOn w:val="Normal"/>
    <w:qFormat/>
    <w:rsid w:val="00435c16"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35c16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2227764" TargetMode="External"/><Relationship Id="rId5" Type="http://schemas.openxmlformats.org/officeDocument/2006/relationships/hyperlink" Target="http://docs.cntd.ru/document/901877221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LibreOffice/7.5.5.2$Windows_X86_64 LibreOffice_project/ca8fe7424262805f223b9a2334bc7181abbcbf5e</Application>
  <AppVersion>15.0000</AppVersion>
  <Pages>5</Pages>
  <Words>741</Words>
  <Characters>5223</Characters>
  <CharactersWithSpaces>6491</CharactersWithSpaces>
  <Paragraphs>224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2023-05-03T04:39:00Z</dcterms:created>
  <dc:creator>†га ў«Ґў  ‚Ґа</dc:creator>
  <dc:description/>
  <dc:language>ru-RU</dc:language>
  <cp:lastModifiedBy/>
  <cp:lastPrinted>2024-05-14T12:30:34Z</cp:lastPrinted>
  <dcterms:modified xsi:type="dcterms:W3CDTF">2024-05-16T14:15:34Z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