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before="0" w:line="240" w:lineRule="auto"/>
        <w:ind w:right="0" w:firstLine="0" w:left="0"/>
        <w:jc w:val="center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ab/>
      </w:r>
      <w:r>
        <w:rPr>
          <w:rFonts w:ascii="Courier New" w:hAnsi="Courier New" w:eastAsia="Courier New" w:cs="Courier New"/>
          <w:sz w:val="20"/>
          <w:szCs w:val="20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0" type="#_x0000_t75" style="position:absolute;z-index:251658240;o:allowoverlap:true;o:allowincell:true;mso-position-horizontal-relative:text;margin-left:220.75pt;mso-position-horizontal:absolute;mso-position-vertical-relative:text;margin-top:2.90pt;mso-position-vertical:absolute;width:81.40pt;height:58.30pt;mso-wrap-distance-left:9.00pt;mso-wrap-distance-top:0.00pt;mso-wrap-distance-right:9.00pt;mso-wrap-distance-bottom:0.00pt;z-index:1;" filled="f" stroked="f">
            <v:imagedata r:id="rId10" o:title=""/>
            <o:lock v:ext="edit" rotation="t"/>
          </v:shape>
          <o:OLEObject DrawAspect="Content" r:id="rId11" ObjectID="_1525040" ProgID="MSPhotoEd.3" ShapeID="_x0000_i0" Type="Embed"/>
        </w:objec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br/>
      </w:r>
    </w:p>
    <w:p>
      <w:pPr>
        <w:spacing w:after="0" w:before="0" w:line="240" w:lineRule="auto"/>
        <w:ind w:right="0" w:firstLine="0" w:left="0"/>
        <w:jc w:val="center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</w:p>
    <w:p>
      <w:pPr>
        <w:spacing w:after="0" w:before="0" w:line="240" w:lineRule="auto"/>
        <w:ind w:right="0" w:firstLine="0" w:left="0"/>
        <w:jc w:val="center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                                                                                                                                                      </w:t>
      </w:r>
    </w:p>
    <w:p>
      <w:pPr>
        <w:pStyle w:val="Style_1"/>
        <w:keepNext w:val="true"/>
        <w:spacing w:after="0" w:before="0" w:line="360" w:lineRule="auto"/>
        <w:ind w:right="0" w:firstLine="0" w:left="0"/>
        <w:jc w:val="center"/>
        <w:outlineLvl w:val="0"/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А Д М И Н И С Т Р А Ц И Я</w:t>
      </w:r>
    </w:p>
    <w:p>
      <w:pPr>
        <w:spacing w:after="0" w:before="0" w:line="240" w:lineRule="auto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ЛАЗОВСКОГО МУНИЦИПАЛЬНОГО ОКРУГА  ПРИМОРСКОГО КРАЯ ________________________________________________________________________</w:t>
      </w:r>
    </w:p>
    <w:p>
      <w:pPr>
        <w:spacing w:after="0" w:before="0" w:line="240" w:lineRule="auto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 ПОСТАНОВЛЕНИЕ</w:t>
      </w:r>
    </w:p>
    <w:p>
      <w:pPr>
        <w:pStyle w:val="Style_28"/>
        <w:spacing w:after="120" w:before="0" w:line="240" w:lineRule="auto"/>
        <w:ind w:right="0" w:firstLine="0" w:left="0"/>
        <w:jc w:val="left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</w:p>
    <w:p>
      <w:pPr>
        <w:pStyle w:val="Style_28"/>
        <w:spacing w:after="120" w:before="0" w:line="240" w:lineRule="auto"/>
        <w:ind w:right="0" w:firstLine="0" w:left="0"/>
        <w:jc w:val="left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от 15 декабря  2023 г.                                      с. Лазо                                                  № 866</w:t>
      </w:r>
    </w:p>
    <w:p>
      <w:pPr>
        <w:spacing w:after="0" w:before="0" w:line="240" w:lineRule="auto"/>
        <w:ind w:right="0" w:firstLine="0" w:left="0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</w:p>
    <w:p>
      <w:pPr>
        <w:spacing w:after="0" w:before="0" w:line="240" w:lineRule="auto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О внесении изменений в Постановление администрации Лазовского муниципального округа от 14.01.2022г. №18 «О создании  эвакуационной </w:t>
      </w:r>
    </w:p>
    <w:p>
      <w:pPr>
        <w:spacing w:after="0" w:before="0" w:line="240" w:lineRule="auto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(эвакоприемной) комиссии Лазовского муниципального округа,  организации мероприятий по приему и размещению эвакуируемого населения</w:t>
      </w:r>
      <w:r>
        <w:rPr>
          <w:rFonts w:ascii="Courier New" w:hAnsi="Courier New" w:eastAsia="Courier New" w:cs="Courier New"/>
          <w:b/>
          <w:bCs/>
          <w:sz w:val="26"/>
          <w:szCs w:val="26"/>
          <w:lang w:val="ru-RU" w:bidi="ru-RU"/>
        </w:rPr>
        <w:t xml:space="preserve">»</w:t>
      </w:r>
    </w:p>
    <w:p>
      <w:pPr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</w:p>
    <w:p>
      <w:pPr>
        <w:spacing w:after="0" w:before="0" w:line="360" w:lineRule="auto"/>
        <w:ind w:right="0" w:firstLine="709" w:left="0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В соответствии с Федеральным законом от 12 февраля 1998 года № 28-ФЗ «О гражданской обороне», постановлением Правительства Российской Федерации от 22 июня 2004 года № 303 «О порядке эвакуации населения, материальных и культурных ценностей в безопасные районы»,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«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Методических рекомендаций МЧС России по планированию, подготовке и проведению эвакуации населения, материальных и культурных ценностей в безопасные районы», Уставом Лазовского муниципального      округа,</w:t>
      </w:r>
    </w:p>
    <w:p>
      <w:pPr>
        <w:spacing w:after="0" w:before="0" w:line="360" w:lineRule="auto"/>
        <w:ind w:right="0" w:firstLine="709" w:left="0"/>
        <w:jc w:val="both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spacing w:after="0" w:before="0" w:line="360" w:lineRule="auto"/>
        <w:ind w:right="0" w:firstLine="709" w:left="0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ПОСТАНОВЛЯЕТ:</w:t>
      </w:r>
    </w:p>
    <w:p>
      <w:pPr>
        <w:spacing w:after="0" w:before="0" w:line="360" w:lineRule="auto"/>
        <w:ind w:right="0" w:firstLine="709" w:left="0"/>
        <w:jc w:val="both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spacing w:after="0" w:before="0" w:line="360" w:lineRule="auto"/>
        <w:ind w:right="0" w:firstLine="0" w:left="0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          1. Внести изменения в Постановление администрации Лазовского муниципального округа от 14.01.2022г. №18 «О создании  эвакуационной  (эвакоприемной) комиссии Лазовского муниципального округа,  организации мероприятий по приему и размещению эвакуируемого населения» следующие изменения:</w:t>
      </w:r>
    </w:p>
    <w:p>
      <w:pPr>
        <w:spacing w:after="0" w:before="0" w:line="360" w:lineRule="auto"/>
        <w:ind w:right="0" w:firstLine="0" w:left="0"/>
        <w:jc w:val="left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        1.1.Приложение № 2 к Постановлению изложить в новой редакции (прилагается).</w:t>
      </w:r>
    </w:p>
    <w:p>
      <w:pPr>
        <w:tabs>
          <w:tab w:val="left" w:pos="1080"/>
          <w:tab w:val="left" w:pos="1260"/>
        </w:tabs>
        <w:spacing w:after="0" w:before="0" w:line="360" w:lineRule="auto"/>
        <w:ind w:right="0" w:firstLine="709" w:left="0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2. Управляющему делами  администрации Лазовского муниципального округа обеспечить размещение настоящего постановления на официальном сайте администрации Лазовского муниципального округа в сети интернет.</w:t>
      </w:r>
    </w:p>
    <w:p>
      <w:pPr>
        <w:shd w:val="clear" w:fill="ffffff"/>
        <w:spacing w:after="0" w:before="0" w:line="360" w:lineRule="auto"/>
        <w:ind w:right="0" w:firstLine="709" w:left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bidi="ru-RU"/>
        </w:rPr>
        <w:t xml:space="preserve">3. Контроль за исполнением настоящего постановления оставляю за собой.</w:t>
      </w:r>
    </w:p>
    <w:p>
      <w:pPr>
        <w:tabs>
          <w:tab w:val="left" w:pos="2505"/>
        </w:tabs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</w:p>
    <w:p>
      <w:pPr>
        <w:tabs>
          <w:tab w:val="left" w:pos="2505"/>
        </w:tabs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Глава Лазовского</w:t>
      </w:r>
    </w:p>
    <w:p>
      <w:pPr>
        <w:tabs>
          <w:tab w:val="left" w:pos="2505"/>
        </w:tabs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муниципального  округа                                                                            Ю.А.Мосальский</w:t>
      </w:r>
    </w:p>
    <w:p>
      <w:pPr>
        <w:shd w:val="clear" w:fill="ffffff"/>
        <w:spacing w:after="0" w:before="0" w:line="240" w:lineRule="auto"/>
        <w:ind w:right="0" w:firstLine="0" w:left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bidi="ru-RU"/>
        </w:rPr>
        <w:t xml:space="preserve">                      </w:t>
      </w:r>
    </w:p>
    <w:p>
      <w:pPr>
        <w:shd w:val="clear" w:fill="ffffff"/>
        <w:spacing w:after="0" w:before="0" w:line="240" w:lineRule="auto"/>
        <w:ind w:right="0" w:firstLine="0" w:left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bidi="ru-RU"/>
        </w:rPr>
        <w:t xml:space="preserve">Приложение №2 </w:t>
      </w:r>
    </w:p>
    <w:p>
      <w:pPr>
        <w:shd w:val="clear" w:fill="ffffff"/>
        <w:spacing w:after="0" w:before="0" w:line="240" w:lineRule="auto"/>
        <w:ind w:right="0" w:firstLine="0" w:left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val="ru-RU" w:bidi="ru-RU"/>
        </w:rPr>
      </w:pPr>
    </w:p>
    <w:p>
      <w:pPr>
        <w:shd w:val="clear" w:fill="ffffff"/>
        <w:spacing w:after="0" w:before="0" w:line="240" w:lineRule="auto"/>
        <w:ind w:right="0" w:firstLine="0" w:left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bidi="ru-RU"/>
        </w:rPr>
        <w:t xml:space="preserve">к постановлению администрации </w:t>
      </w:r>
    </w:p>
    <w:p>
      <w:pPr>
        <w:shd w:val="clear" w:fill="ffffff"/>
        <w:spacing w:after="0" w:before="0" w:line="240" w:lineRule="auto"/>
        <w:ind w:right="0" w:firstLine="0" w:left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bidi="ru-RU"/>
        </w:rPr>
        <w:t xml:space="preserve">Лазовского муниципального округа </w:t>
      </w:r>
    </w:p>
    <w:p>
      <w:pPr>
        <w:shd w:val="clear" w:fill="ffffff"/>
        <w:spacing w:after="0" w:before="0" w:line="240" w:lineRule="auto"/>
        <w:ind w:right="0" w:firstLine="0" w:left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bidi="ru-RU"/>
        </w:rPr>
        <w:t xml:space="preserve">от 15.12.2023г. № 866</w:t>
      </w:r>
    </w:p>
    <w:p>
      <w:pPr>
        <w:spacing w:after="0" w:before="0" w:line="240" w:lineRule="auto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</w:pPr>
      <w:bookmarkStart w:id="1" w:name="Par58"/>
      <w:bookmarkEnd w:id="1"/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Состав</w:t>
      </w:r>
    </w:p>
    <w:p>
      <w:pPr>
        <w:spacing w:after="0" w:before="0" w:line="240" w:lineRule="auto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эвакуационной комиссии </w:t>
      </w:r>
    </w:p>
    <w:p>
      <w:pPr>
        <w:spacing w:after="0" w:before="0" w:line="240" w:lineRule="auto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Лазовского муниципального округа</w:t>
      </w:r>
    </w:p>
    <w:p>
      <w:pPr>
        <w:spacing w:after="0" w:before="0" w:line="240" w:lineRule="auto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</w:pPr>
    </w:p>
    <w:tbl>
      <w:tblPr>
        <w:tblStyle w:val="Style_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67"/>
        <w:gridCol w:w="9071"/>
      </w:tblGrid>
      <w:tr>
        <w:tc>
          <w:tcPr>
            <w:tcW w:w="5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1</w:t>
            </w:r>
          </w:p>
        </w:tc>
        <w:tc>
          <w:tcPr>
            <w:tcW w:w="907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28"/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Глава Лазовского муниципального округа –</w:t>
            </w:r>
          </w:p>
          <w:p>
            <w:pPr>
              <w:pStyle w:val="Style_28"/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 председатель  комиссии;</w:t>
            </w:r>
          </w:p>
        </w:tc>
      </w:tr>
      <w:tr>
        <w:tc>
          <w:tcPr>
            <w:tcW w:w="5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2</w:t>
            </w:r>
          </w:p>
        </w:tc>
        <w:tc>
          <w:tcPr>
            <w:tcW w:w="907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28"/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Первый заместитель главы администрации Лазовского муниципального округа - заместитель председателя комиссии;</w:t>
            </w:r>
          </w:p>
        </w:tc>
      </w:tr>
      <w:tr>
        <w:tc>
          <w:tcPr>
            <w:tcW w:w="5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3</w:t>
            </w:r>
          </w:p>
        </w:tc>
        <w:tc>
          <w:tcPr>
            <w:tcW w:w="907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28"/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shd w:val="clear" w:color="auto" w:fill="ffffff"/>
                <w:lang w:val="ru-RU" w:bidi="ru-RU"/>
              </w:rPr>
              <w:t xml:space="preserve">Заместитель главы администрации, начальник финансово-экономического управления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– заместитель председателя комиссии; </w:t>
            </w:r>
          </w:p>
        </w:tc>
      </w:tr>
      <w:tr>
        <w:tc>
          <w:tcPr>
            <w:tcW w:w="5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4</w:t>
            </w:r>
          </w:p>
        </w:tc>
        <w:tc>
          <w:tcPr>
            <w:tcW w:w="907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28"/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Заместитель главы администрации Лазовского муниципального округа, заместитель председателя комиссии;</w:t>
            </w:r>
          </w:p>
        </w:tc>
      </w:tr>
      <w:tr>
        <w:tc>
          <w:tcPr>
            <w:tcW w:w="5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5</w:t>
            </w:r>
          </w:p>
        </w:tc>
        <w:tc>
          <w:tcPr>
            <w:tcW w:w="907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Начальник отдела архитектуры, градостроительства, земельных и имущественных отношений – член комиссии;</w:t>
            </w:r>
          </w:p>
        </w:tc>
      </w:tr>
      <w:tr>
        <w:tc>
          <w:tcPr>
            <w:tcW w:w="5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6</w:t>
            </w:r>
          </w:p>
        </w:tc>
        <w:tc>
          <w:tcPr>
            <w:tcW w:w="907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Начальник отдела мобилизационной работы и делам ГО и ЧС администрации Лазовского муниципального округа – член комиссии;</w:t>
            </w:r>
          </w:p>
        </w:tc>
      </w:tr>
      <w:tr>
        <w:tc>
          <w:tcPr>
            <w:tcW w:w="5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7</w:t>
            </w:r>
          </w:p>
        </w:tc>
        <w:tc>
          <w:tcPr>
            <w:tcW w:w="907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Главный специалист отдела мобилизационной работы и делам ГО и ЧС администрации Лазовского муниципального округа –секретарь комиссии;</w:t>
            </w:r>
          </w:p>
        </w:tc>
      </w:tr>
      <w:tr>
        <w:tc>
          <w:tcPr>
            <w:tcW w:w="5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8</w:t>
            </w:r>
          </w:p>
        </w:tc>
        <w:tc>
          <w:tcPr>
            <w:tcW w:w="907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Начальник пункта полиции №21 МОМВД России «Партизанский» округа –</w:t>
            </w:r>
          </w:p>
          <w:p>
            <w:pPr>
              <w:spacing w:after="0" w:before="0" w:line="240" w:lineRule="auto"/>
              <w:ind w:right="0" w:firstLine="0" w:left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член комиссии;</w:t>
            </w:r>
          </w:p>
        </w:tc>
      </w:tr>
      <w:tr>
        <w:tc>
          <w:tcPr>
            <w:tcW w:w="5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9</w:t>
            </w:r>
          </w:p>
        </w:tc>
        <w:tc>
          <w:tcPr>
            <w:tcW w:w="907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Начальник пункта полиции №22 МОМВД России «Партизанский» округа –</w:t>
            </w:r>
          </w:p>
          <w:p>
            <w:pPr>
              <w:spacing w:after="0" w:before="0" w:line="240" w:lineRule="auto"/>
              <w:ind w:right="0" w:firstLine="0" w:left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член комиссии;</w:t>
            </w:r>
          </w:p>
        </w:tc>
      </w:tr>
      <w:tr>
        <w:tc>
          <w:tcPr>
            <w:tcW w:w="5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10</w:t>
            </w:r>
          </w:p>
        </w:tc>
        <w:tc>
          <w:tcPr>
            <w:tcW w:w="907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Начальник управления образования администрации Лазовского муниципального округа –член комиссии;</w:t>
            </w:r>
          </w:p>
        </w:tc>
      </w:tr>
      <w:tr>
        <w:tc>
          <w:tcPr>
            <w:tcW w:w="5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11</w:t>
            </w:r>
          </w:p>
        </w:tc>
        <w:tc>
          <w:tcPr>
            <w:tcW w:w="907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Начальник отдела ЖКХ администрации Лазовского муниципального округа –</w:t>
            </w:r>
          </w:p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член комиссии;</w:t>
            </w:r>
          </w:p>
        </w:tc>
      </w:tr>
      <w:tr>
        <w:tc>
          <w:tcPr>
            <w:tcW w:w="5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12</w:t>
            </w:r>
          </w:p>
        </w:tc>
        <w:tc>
          <w:tcPr>
            <w:tcW w:w="907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Начальник юридического отдела администрации Лазовского муниципального округа –член комиссии;</w:t>
            </w:r>
          </w:p>
        </w:tc>
      </w:tr>
      <w:tr>
        <w:tc>
          <w:tcPr>
            <w:tcW w:w="5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13</w:t>
            </w:r>
          </w:p>
        </w:tc>
        <w:tc>
          <w:tcPr>
            <w:tcW w:w="907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Главный врач краевого государственного бюджетного учреждения здравоохранения «Лазовская центральная районная больница» –член комиссии;</w:t>
            </w:r>
          </w:p>
        </w:tc>
      </w:tr>
      <w:tr>
        <w:tc>
          <w:tcPr>
            <w:tcW w:w="5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14</w:t>
            </w:r>
          </w:p>
        </w:tc>
        <w:tc>
          <w:tcPr>
            <w:tcW w:w="907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Военный комиссар г.Партизанск, Лазовского и Партизанского  районов (по согласованию)</w:t>
            </w:r>
          </w:p>
        </w:tc>
      </w:tr>
      <w:tr>
        <w:tc>
          <w:tcPr>
            <w:tcW w:w="5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15</w:t>
            </w:r>
          </w:p>
        </w:tc>
        <w:tc>
          <w:tcPr>
            <w:tcW w:w="907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Начальник территориального отдела Управления Роспотребнадзора по Приморскому краю в г. Партизанске –член комиссии (по согласованию);</w:t>
            </w:r>
          </w:p>
        </w:tc>
      </w:tr>
      <w:tr>
        <w:tc>
          <w:tcPr>
            <w:tcW w:w="5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16</w:t>
            </w:r>
          </w:p>
        </w:tc>
        <w:tc>
          <w:tcPr>
            <w:tcW w:w="907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Начальник отдела надзорной деятельности и профилактической работы Лазовского района – член комиссии (по согласованию);</w:t>
            </w:r>
          </w:p>
        </w:tc>
      </w:tr>
      <w:tr>
        <w:tc>
          <w:tcPr>
            <w:tcW w:w="5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17</w:t>
            </w:r>
          </w:p>
        </w:tc>
        <w:tc>
          <w:tcPr>
            <w:tcW w:w="907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Начальник 15 отряда противопожарной службы Приморского края по охране Лазовского муниципального района – филиала ГКУ Приморского края по пожарной безопасности, ГОЧС – член комиссии (по согласованию);</w:t>
            </w:r>
          </w:p>
        </w:tc>
      </w:tr>
      <w:tr>
        <w:tc>
          <w:tcPr>
            <w:tcW w:w="5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18</w:t>
            </w:r>
          </w:p>
        </w:tc>
        <w:tc>
          <w:tcPr>
            <w:tcW w:w="907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Представитель  Лазовского ЛТЦ Приморского филиала ПАО «Ростелеком» – член комиссии (по согласованию)</w:t>
            </w:r>
          </w:p>
        </w:tc>
      </w:tr>
    </w:tbl>
    <w:p>
      <w:pPr>
        <w:pStyle w:val="Style_21"/>
        <w:spacing w:after="0" w:before="19" w:line="360" w:lineRule="auto"/>
        <w:ind w:right="0" w:firstLine="720" w:left="0"/>
        <w:jc w:val="both"/>
        <w:rPr>
          <w:rFonts w:ascii="Courier New" w:hAnsi="Courier New" w:eastAsia="Courier New" w:cs="Courier New"/>
          <w:b/>
          <w:bCs/>
          <w:sz w:val="26"/>
          <w:szCs w:val="26"/>
          <w:lang w:val="ru-RU" w:bidi="ru-RU"/>
        </w:rPr>
      </w:pPr>
    </w:p>
    <w:sectPr>
      <w:headerReference w:type="default" r:id="rId9"/>
      <w:footnotePr>
        <w:pos w:val="pageBottom"/>
      </w:footnotePr>
      <w:type w:val="nextPage"/>
      <w:pgSz w:h="16838" w:w="11908"/>
      <w:pgMar w:top="709" w:right="851" w:bottom="1134" w:left="1418" w:header="709" w:footer="709" w:gutter="0"/>
      <w:cols w:num="1"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spacing w:after="0" w:before="0" w:line="240" w:lineRule="auto"/>
        <w:ind w:right="0" w:firstLine="0" w:left="0"/>
        <w:jc w:val="left"/>
        <w:rPr>
          <w:rFonts w:ascii="Courier New" w:hAnsi="Courier New" w:eastAsia="Courier New" w:cs="Courier New"/>
          <w:sz w:val="20"/>
          <w:szCs w:val="20"/>
          <w:lang w:val="ru-RU" w:bidi="ru-RU"/>
        </w:rPr>
      </w:pPr>
      <w:r>
        <w:rPr>
          <w:rFonts w:ascii="Courier New" w:hAnsi="Courier New" w:eastAsia="Courier New" w:cs="Courier New"/>
          <w:sz w:val="20"/>
          <w:szCs w:val="20"/>
          <w:lang w:val="ru-RU" w:bidi="ru-RU"/>
        </w:rPr>
        <w:separator/>
      </w:r>
    </w:p>
  </w:endnote>
  <w:endnote w:type="continuationSeparator" w:id="1">
    <w:p>
      <w:pPr>
        <w:spacing w:after="0" w:before="0" w:line="240" w:lineRule="auto"/>
        <w:ind w:right="0" w:firstLine="0" w:left="0"/>
        <w:jc w:val="left"/>
        <w:rPr>
          <w:rFonts w:ascii="Courier New" w:hAnsi="Courier New" w:eastAsia="Courier New" w:cs="Courier New"/>
          <w:sz w:val="20"/>
          <w:szCs w:val="20"/>
          <w:lang w:val="ru-RU" w:bidi="ru-RU"/>
        </w:rPr>
      </w:pPr>
      <w:r>
        <w:rPr>
          <w:rFonts w:ascii="Courier New" w:hAnsi="Courier New" w:eastAsia="Courier New" w:cs="Courier New"/>
          <w:sz w:val="20"/>
          <w:szCs w:val="20"/>
          <w:lang w:val="ru-RU" w:bidi="ru-RU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F0502020204030204"/>
  </w:font>
  <w:font w:name="Tahoma">
    <w:panose1 w:val="020B0606030504020204"/>
  </w:font>
  <w:font w:name="Calibri Light">
    <w:panose1 w:val="020F0502020204030204"/>
  </w:font>
  <w:font w:name="Courier New">
    <w:panose1 w:val="020B030603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after="0" w:before="0" w:line="240" w:lineRule="auto"/>
        <w:ind w:right="0" w:firstLine="0" w:left="0"/>
        <w:jc w:val="left"/>
        <w:rPr>
          <w:rFonts w:ascii="Courier New" w:hAnsi="Courier New" w:eastAsia="Courier New" w:cs="Courier New"/>
          <w:sz w:val="20"/>
          <w:szCs w:val="20"/>
          <w:lang w:val="ru-RU" w:bidi="ru-RU"/>
        </w:rPr>
      </w:pPr>
      <w:r>
        <w:rPr>
          <w:rFonts w:ascii="Courier New" w:hAnsi="Courier New" w:eastAsia="Courier New" w:cs="Courier New"/>
          <w:sz w:val="20"/>
          <w:szCs w:val="20"/>
          <w:lang w:val="ru-RU" w:bidi="ru-RU"/>
        </w:rPr>
        <w:separator/>
      </w:r>
    </w:p>
  </w:footnote>
  <w:footnote w:type="continuationSeparator" w:id="1">
    <w:p>
      <w:pPr>
        <w:spacing w:after="0" w:before="0" w:line="240" w:lineRule="auto"/>
        <w:ind w:right="0" w:firstLine="0" w:left="0"/>
        <w:jc w:val="left"/>
        <w:rPr>
          <w:rFonts w:ascii="Courier New" w:hAnsi="Courier New" w:eastAsia="Courier New" w:cs="Courier New"/>
          <w:sz w:val="20"/>
          <w:szCs w:val="20"/>
          <w:lang w:val="ru-RU" w:bidi="ru-RU"/>
        </w:rPr>
      </w:pPr>
      <w:r>
        <w:rPr>
          <w:rFonts w:ascii="Courier New" w:hAnsi="Courier New" w:eastAsia="Courier New" w:cs="Courier New"/>
          <w:sz w:val="20"/>
          <w:szCs w:val="20"/>
          <w:lang w:val="ru-RU" w:bidi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23"/>
      <w:framePr w:hAnchor="margin" w:vAnchor="text" w:xAlign="center" w:y="0"/>
      <w:widowControl w:val="false"/>
      <w:tabs>
        <w:tab w:val="center" w:pos="4153"/>
        <w:tab w:val="right" w:pos="8306"/>
      </w:tabs>
      <w:spacing w:after="0" w:before="0" w:line="240" w:lineRule="auto"/>
      <w:ind w:right="0" w:firstLine="0" w:left="0"/>
      <w:jc w:val="left"/>
      <w:rPr>
        <w:rStyle w:val="Style_25"/>
        <w:rFonts w:ascii="Courier New" w:hAnsi="Courier New" w:eastAsia="Courier New" w:cs="Courier New"/>
        <w:sz w:val="20"/>
        <w:szCs w:val="20"/>
        <w:lang w:val="ru-RU" w:bidi="ru-RU"/>
      </w:rPr>
    </w:pPr>
    <w:r>
      <w:rPr>
        <w:rStyle w:val="Style_25"/>
        <w:rFonts w:ascii="Courier New" w:hAnsi="Courier New" w:eastAsia="Courier New" w:cs="Courier New"/>
        <w:sz w:val="20"/>
        <w:szCs w:val="20"/>
      </w:rPr>
      <w:fldChar w:fldCharType="begin"/>
    </w:r>
    <w:r>
      <w:rPr>
        <w:rStyle w:val="Style_25"/>
        <w:rFonts w:ascii="Courier New" w:hAnsi="Courier New" w:eastAsia="Courier New" w:cs="Courier New"/>
        <w:sz w:val="20"/>
        <w:szCs w:val="20"/>
      </w:rPr>
      <w:instrText xml:space="preserve">PAGE  </w:instrText>
    </w:r>
    <w:r>
      <w:fldChar w:fldCharType="separate"/>
    </w:r>
    <w:r>
      <w:rPr>
        <w:rStyle w:val="Style_25"/>
        <w:rFonts w:ascii="Courier New" w:hAnsi="Courier New" w:eastAsia="Courier New" w:cs="Courier New"/>
        <w:sz w:val="20"/>
        <w:szCs w:val="20"/>
      </w:rPr>
      <w:t xml:space="preserve">2</w:t>
    </w:r>
    <w:r>
      <w:fldChar w:fldCharType="end"/>
    </w:r>
  </w:p>
  <w:p>
    <w:pPr>
      <w:pStyle w:val="Style_23"/>
      <w:tabs>
        <w:tab w:val="center" w:pos="4153"/>
        <w:tab w:val="right" w:pos="8306"/>
      </w:tabs>
      <w:spacing w:after="0" w:before="0" w:line="240" w:lineRule="auto"/>
      <w:ind w:right="360" w:firstLine="0" w:left="0"/>
      <w:jc w:val="left"/>
      <w:rPr>
        <w:rFonts w:ascii="Courier New" w:hAnsi="Courier New" w:eastAsia="Courier New" w:cs="Courier New"/>
        <w:sz w:val="20"/>
        <w:szCs w:val="20"/>
        <w:lang w:val="ru-RU" w:bidi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0567108">
    <w:multiLevelType w:val="hybridMultilevel"/>
    <w:lvl w:ilvl="0">
      <w:lvlJc w:val="left"/>
      <w:lvlText w:val="%1."/>
      <w:numFmt w:val="decimal"/>
      <w:pPr>
        <w:ind w:hanging="360" w:left="1080"/>
      </w:pPr>
      <w:rPr>
        <w:rFonts w:ascii="Times New Roman" w:hAnsi="Times New Roman" w:eastAsia="Times New Roman" w:cs="Times New Roman"/>
        <w:lang w:val="ru-RU" w:bidi="ru-RU"/>
      </w:rPr>
      <w:start w:val="1"/>
      <w:suff w:val="space"/>
    </w:lvl>
    <w:lvl w:ilvl="1" w:tentative="true">
      <w:lvlJc w:val="left"/>
      <w:lvlText w:val="%2."/>
      <w:numFmt w:val="lowerLetter"/>
      <w:pPr>
        <w:ind w:hanging="360" w:left="1800"/>
      </w:pPr>
      <w:rPr>
        <w:rFonts w:ascii="Times New Roman" w:hAnsi="Times New Roman" w:eastAsia="Times New Roman" w:cs="Times New Roman"/>
        <w:lang w:val="ru-RU" w:bidi="ru-RU"/>
      </w:rPr>
      <w:start w:val="1"/>
      <w:suff w:val="space"/>
    </w:lvl>
    <w:lvl w:ilvl="2" w:tentative="true">
      <w:lvlJc w:val="right"/>
      <w:lvlText w:val="%3."/>
      <w:numFmt w:val="lowerRoman"/>
      <w:pPr>
        <w:ind w:hanging="180" w:left="2520"/>
      </w:pPr>
      <w:rPr>
        <w:rFonts w:ascii="Times New Roman" w:hAnsi="Times New Roman" w:eastAsia="Times New Roman" w:cs="Times New Roman"/>
        <w:lang w:val="ru-RU" w:bidi="ru-RU"/>
      </w:rPr>
      <w:start w:val="1"/>
      <w:suff w:val="space"/>
    </w:lvl>
    <w:lvl w:ilvl="3" w:tentative="true">
      <w:lvlJc w:val="left"/>
      <w:lvlText w:val="%4."/>
      <w:numFmt w:val="decimal"/>
      <w:pPr>
        <w:ind w:hanging="360" w:left="3240"/>
      </w:pPr>
      <w:rPr>
        <w:rFonts w:ascii="Times New Roman" w:hAnsi="Times New Roman" w:eastAsia="Times New Roman" w:cs="Times New Roman"/>
        <w:lang w:val="ru-RU" w:bidi="ru-RU"/>
      </w:rPr>
      <w:start w:val="1"/>
      <w:suff w:val="space"/>
    </w:lvl>
    <w:lvl w:ilvl="4" w:tentative="true">
      <w:lvlJc w:val="left"/>
      <w:lvlText w:val="%5."/>
      <w:numFmt w:val="lowerLetter"/>
      <w:pPr>
        <w:ind w:hanging="360" w:left="3960"/>
      </w:pPr>
      <w:rPr>
        <w:rFonts w:ascii="Times New Roman" w:hAnsi="Times New Roman" w:eastAsia="Times New Roman" w:cs="Times New Roman"/>
        <w:lang w:val="ru-RU" w:bidi="ru-RU"/>
      </w:rPr>
      <w:start w:val="1"/>
      <w:suff w:val="space"/>
    </w:lvl>
    <w:lvl w:ilvl="5" w:tentative="true">
      <w:lvlJc w:val="right"/>
      <w:lvlText w:val="%6."/>
      <w:numFmt w:val="lowerRoman"/>
      <w:pPr>
        <w:ind w:hanging="180" w:left="4680"/>
      </w:pPr>
      <w:rPr>
        <w:rFonts w:ascii="Times New Roman" w:hAnsi="Times New Roman" w:eastAsia="Times New Roman" w:cs="Times New Roman"/>
        <w:lang w:val="ru-RU" w:bidi="ru-RU"/>
      </w:rPr>
      <w:start w:val="1"/>
      <w:suff w:val="space"/>
    </w:lvl>
    <w:lvl w:ilvl="6" w:tentative="true">
      <w:lvlJc w:val="left"/>
      <w:lvlText w:val="%7."/>
      <w:numFmt w:val="decimal"/>
      <w:pPr>
        <w:ind w:hanging="360" w:left="5400"/>
      </w:pPr>
      <w:rPr>
        <w:rFonts w:ascii="Times New Roman" w:hAnsi="Times New Roman" w:eastAsia="Times New Roman" w:cs="Times New Roman"/>
        <w:lang w:val="ru-RU" w:bidi="ru-RU"/>
      </w:rPr>
      <w:start w:val="1"/>
      <w:suff w:val="space"/>
    </w:lvl>
    <w:lvl w:ilvl="7" w:tentative="true">
      <w:lvlJc w:val="left"/>
      <w:lvlText w:val="%8."/>
      <w:numFmt w:val="lowerLetter"/>
      <w:pPr>
        <w:ind w:hanging="360" w:left="6120"/>
      </w:pPr>
      <w:rPr>
        <w:rFonts w:ascii="Times New Roman" w:hAnsi="Times New Roman" w:eastAsia="Times New Roman" w:cs="Times New Roman"/>
        <w:lang w:val="ru-RU" w:bidi="ru-RU"/>
      </w:rPr>
      <w:start w:val="1"/>
      <w:suff w:val="space"/>
    </w:lvl>
    <w:lvl w:ilvl="8" w:tentative="true">
      <w:lvlJc w:val="right"/>
      <w:lvlText w:val="%9."/>
      <w:numFmt w:val="lowerRoman"/>
      <w:pPr>
        <w:ind w:hanging="180" w:left="6840"/>
      </w:pPr>
      <w:rPr>
        <w:rFonts w:ascii="Times New Roman" w:hAnsi="Times New Roman" w:eastAsia="Times New Roman" w:cs="Times New Roman"/>
        <w:lang w:val="ru-RU" w:bidi="ru-RU"/>
      </w:rPr>
      <w:start w:val="1"/>
      <w:suff w:val="space"/>
    </w:lvl>
  </w:abstractNum>
  <w:abstractNum w:abstractNumId="773525754">
    <w:multiLevelType w:val="multilevel"/>
    <w:lvl w:ilvl="0">
      <w:lvlJc w:val="left"/>
      <w:lvlText w:val="%1."/>
      <w:numFmt w:val="decimal"/>
      <w:pPr>
        <w:ind w:hanging="360" w:left="360"/>
      </w:pPr>
      <w:rPr>
        <w:rFonts w:ascii="Times New Roman" w:hAnsi="Times New Roman" w:eastAsia="Times New Roman" w:cs="Times New Roman"/>
        <w:lang w:val="ru-RU" w:bidi="ru-RU"/>
      </w:rPr>
      <w:start w:val="1"/>
      <w:suff w:val="space"/>
    </w:lvl>
    <w:lvl w:ilvl="1">
      <w:lvlJc w:val="left"/>
      <w:lvlText w:val="%1.%2."/>
      <w:numFmt w:val="decimal"/>
      <w:pPr>
        <w:ind w:hanging="720" w:left="720"/>
      </w:pPr>
      <w:rPr>
        <w:rFonts w:ascii="Times New Roman" w:hAnsi="Times New Roman" w:eastAsia="Times New Roman" w:cs="Times New Roman"/>
        <w:lang w:val="ru-RU" w:bidi="ru-RU"/>
      </w:rPr>
      <w:start w:val="1"/>
      <w:suff w:val="space"/>
    </w:lvl>
    <w:lvl w:ilvl="2">
      <w:lvlJc w:val="left"/>
      <w:lvlText w:val="%1.%2.%3."/>
      <w:numFmt w:val="decimal"/>
      <w:pPr>
        <w:ind w:hanging="720" w:left="2160"/>
      </w:pPr>
      <w:rPr>
        <w:rFonts w:ascii="Times New Roman" w:hAnsi="Times New Roman" w:eastAsia="Times New Roman" w:cs="Times New Roman"/>
        <w:lang w:val="ru-RU" w:bidi="ru-RU"/>
      </w:rPr>
      <w:start w:val="1"/>
      <w:suff w:val="space"/>
    </w:lvl>
    <w:lvl w:ilvl="3">
      <w:lvlJc w:val="left"/>
      <w:lvlText w:val="%1.%2.%3.%4."/>
      <w:numFmt w:val="decimal"/>
      <w:pPr>
        <w:ind w:hanging="1080" w:left="3240"/>
      </w:pPr>
      <w:rPr>
        <w:rFonts w:ascii="Times New Roman" w:hAnsi="Times New Roman" w:eastAsia="Times New Roman" w:cs="Times New Roman"/>
        <w:lang w:val="ru-RU" w:bidi="ru-RU"/>
      </w:rPr>
      <w:start w:val="1"/>
      <w:suff w:val="space"/>
    </w:lvl>
    <w:lvl w:ilvl="4">
      <w:lvlJc w:val="left"/>
      <w:lvlText w:val="%1.%2.%3.%4.%5."/>
      <w:numFmt w:val="decimal"/>
      <w:pPr>
        <w:ind w:hanging="1080" w:left="3960"/>
      </w:pPr>
      <w:rPr>
        <w:rFonts w:ascii="Times New Roman" w:hAnsi="Times New Roman" w:eastAsia="Times New Roman" w:cs="Times New Roman"/>
        <w:lang w:val="ru-RU" w:bidi="ru-RU"/>
      </w:rPr>
      <w:start w:val="1"/>
      <w:suff w:val="space"/>
    </w:lvl>
    <w:lvl w:ilvl="5">
      <w:lvlJc w:val="left"/>
      <w:lvlText w:val="%1.%2.%3.%4.%5.%6."/>
      <w:numFmt w:val="decimal"/>
      <w:pPr>
        <w:ind w:hanging="1440" w:left="5040"/>
      </w:pPr>
      <w:rPr>
        <w:rFonts w:ascii="Times New Roman" w:hAnsi="Times New Roman" w:eastAsia="Times New Roman" w:cs="Times New Roman"/>
        <w:lang w:val="ru-RU" w:bidi="ru-RU"/>
      </w:rPr>
      <w:start w:val="1"/>
      <w:suff w:val="space"/>
    </w:lvl>
    <w:lvl w:ilvl="6">
      <w:lvlJc w:val="left"/>
      <w:lvlText w:val="%1.%2.%3.%4.%5.%6.%7."/>
      <w:numFmt w:val="decimal"/>
      <w:pPr>
        <w:ind w:hanging="1440" w:left="5760"/>
      </w:pPr>
      <w:rPr>
        <w:rFonts w:ascii="Times New Roman" w:hAnsi="Times New Roman" w:eastAsia="Times New Roman" w:cs="Times New Roman"/>
        <w:lang w:val="ru-RU" w:bidi="ru-RU"/>
      </w:rPr>
      <w:start w:val="1"/>
      <w:suff w:val="space"/>
    </w:lvl>
    <w:lvl w:ilvl="7">
      <w:lvlJc w:val="left"/>
      <w:lvlText w:val="%1.%2.%3.%4.%5.%6.%7.%8."/>
      <w:numFmt w:val="decimal"/>
      <w:pPr>
        <w:ind w:hanging="1800" w:left="6840"/>
      </w:pPr>
      <w:rPr>
        <w:rFonts w:ascii="Times New Roman" w:hAnsi="Times New Roman" w:eastAsia="Times New Roman" w:cs="Times New Roman"/>
        <w:lang w:val="ru-RU" w:bidi="ru-RU"/>
      </w:rPr>
      <w:start w:val="1"/>
      <w:suff w:val="space"/>
    </w:lvl>
    <w:lvl w:ilvl="8">
      <w:lvlJc w:val="left"/>
      <w:lvlText w:val="%1.%2.%3.%4.%5.%6.%7.%8.%9."/>
      <w:numFmt w:val="decimal"/>
      <w:pPr>
        <w:ind w:hanging="1800" w:left="7560"/>
      </w:pPr>
      <w:rPr>
        <w:rFonts w:ascii="Times New Roman" w:hAnsi="Times New Roman" w:eastAsia="Times New Roman" w:cs="Times New Roman"/>
        <w:lang w:val="ru-RU" w:bidi="ru-RU"/>
      </w:rPr>
      <w:start w:val="1"/>
      <w:suff w:val="space"/>
    </w:lvl>
  </w:abstractNum>
  <w:num w:numId="1">
    <w:abstractNumId w:val="773525754"/>
  </w:num>
  <w:num w:numId="2">
    <w:abstractNumId w:val="6056710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 w:val="true"/>
  <w:hyphenationZone w:val="357"/>
  <w:doNotHyphenateCaps w:val="true"/>
  <w:characterSpacingControl w:val="doNotCompress"/>
  <w:footnotePr>
    <w:pos w:val="pageBottom"/>
    <w:footnote w:id="0"/>
    <w:footnote w:id="1"/>
  </w:footnotePr>
  <w:endnotePr>
    <w:pos w:val="docEnd"/>
    <w:endnote w:id="0"/>
    <w:endnote w:id="1"/>
  </w:endnotePr>
  <w:compat>
    <w:forgetLastTabAlignment w:val="true"/>
    <w:doNotUseHTMLParagraphAutoSpacing w:val="true"/>
    <w:compatSetting w:name="compatibilityMode" w:uri="http://schemas.microsoft.com/office/word" w:val="11"/>
  </w:compat>
  <m:mathPr>
    <m:mathFont m:val="Cambria Math"/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ru-RU" w:bidi="ru-RU"/>
      </w:rPr>
    </w:rPrDefault>
    <w:pPrDefault>
      <w:pPr>
        <w:spacing w:after="200" w:before="0" w:line="276" w:lineRule="auto"/>
        <w:ind w:right="0" w:left="0"/>
        <w:jc w:val="left"/>
        <w:rPr>
          <w:rFonts w:ascii="Times New Roman" w:hAnsi="Times New Roman" w:eastAsia="Times New Roman" w:cs="Times New Roman"/>
          <w:lang w:val="ru-RU" w:bidi="ru-RU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uiPriority w:val="0"/>
    <w:qFormat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1">
    <w:name w:val="heading 1"/>
    <w:basedOn w:val="Style_0"/>
    <w:qFormat/>
    <w:pPr>
      <w:keepNext w:val="true"/>
      <w:spacing w:after="0" w:before="0" w:line="240" w:lineRule="auto"/>
      <w:ind w:right="0" w:left="0"/>
      <w:jc w:val="center"/>
      <w:outlineLvl w:val="0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6"/>
      <w:szCs w:val="26"/>
      <w:lang w:val="ru-RU" w:bidi="ru-RU"/>
    </w:rPr>
  </w:style>
  <w:style w:type="paragraph" w:styleId="Style_2">
    <w:name w:val="heading 2"/>
    <w:basedOn w:val="Style_0"/>
    <w:qFormat/>
    <w:pPr>
      <w:keepNext w:val="true"/>
      <w:spacing w:after="60" w:before="240" w:line="240" w:lineRule="auto"/>
      <w:ind w:right="0" w:left="0"/>
      <w:jc w:val="left"/>
      <w:outlineLvl w:val="1"/>
      <w:rPr>
        <w:rFonts w:ascii="Times New Roman" w:hAnsi="Times New Roman" w:eastAsia="Times New Roman" w:cs="Times New Roman"/>
        <w:lang w:val="ru-RU" w:bidi="ru-RU"/>
      </w:rPr>
    </w:pPr>
    <w:rPr>
      <w:rFonts w:ascii="Calibri Light" w:hAnsi="Calibri Light" w:eastAsia="Calibri Light" w:cs="Calibri Light"/>
      <w:b/>
      <w:bCs/>
      <w:i/>
      <w:iCs/>
      <w:sz w:val="28"/>
      <w:szCs w:val="28"/>
      <w:lang w:val="ru-RU" w:bidi="ru-RU"/>
    </w:rPr>
  </w:style>
  <w:style w:type="character" w:styleId="Style_10">
    <w:name w:val="Default Paragraph Font"/>
    <w:semiHidden/>
    <w:rPr>
      <w:rFonts w:ascii="Times New Roman" w:hAnsi="Times New Roman" w:eastAsia="Times New Roman" w:cs="Times New Roman"/>
      <w:sz w:val="24"/>
      <w:szCs w:val="24"/>
      <w:lang w:val="ru-RU" w:bidi="ru-RU"/>
    </w:rPr>
  </w:style>
  <w:style w:type="table" w:styleId="Style_11">
    <w:name w:val="Normal Table"/>
    <w:semiHidden/>
    <w:unhideWhenUsed/>
    <w:qFormat/>
    <w:pPr>
      <w:spacing w:after="200" w:before="0" w:line="276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2"/>
      <w:szCs w:val="22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</w:style>
  <w:style w:type="character" w:styleId="Style_15">
    <w:name w:val="Заголовок 1 Знак"/>
    <w:basedOn w:val="Style_10"/>
    <w:locked/>
    <w:rPr>
      <w:rFonts w:ascii="Calibri Light" w:hAnsi="Calibri Light" w:eastAsia="Calibri Light" w:cs="Calibri Light"/>
      <w:b/>
      <w:bCs/>
      <w:sz w:val="32"/>
      <w:szCs w:val="32"/>
      <w:lang w:val="ru-RU" w:bidi="ru-RU"/>
    </w:rPr>
  </w:style>
  <w:style w:type="character" w:styleId="Style_16">
    <w:name w:val="Заголовок 2 Знак"/>
    <w:basedOn w:val="Style_10"/>
    <w:semiHidden/>
    <w:locked/>
    <w:rPr>
      <w:rFonts w:ascii="Calibri Light" w:hAnsi="Calibri Light" w:eastAsia="Calibri Light" w:cs="Calibri Light"/>
      <w:b/>
      <w:bCs/>
      <w:i/>
      <w:iCs/>
      <w:sz w:val="28"/>
      <w:szCs w:val="28"/>
      <w:lang w:val="ru-RU" w:bidi="ru-RU"/>
    </w:rPr>
  </w:style>
  <w:style w:type="paragraph" w:styleId="Style_17">
    <w:name w:val="Body Text 2"/>
    <w:basedOn w:val="Style_0"/>
    <w:pPr>
      <w:spacing w:after="0" w:before="0" w:line="360" w:lineRule="auto"/>
      <w:ind w:right="0" w:firstLine="720" w:lef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6"/>
      <w:szCs w:val="26"/>
      <w:lang w:val="ru-RU" w:bidi="ru-RU"/>
    </w:rPr>
  </w:style>
  <w:style w:type="character" w:styleId="Style_18">
    <w:name w:val="Основной текст 2 Знак"/>
    <w:basedOn w:val="Style_10"/>
    <w:semiHidden/>
    <w:locked/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19">
    <w:name w:val="Body Text Indent 2"/>
    <w:basedOn w:val="Style_0"/>
    <w:pPr>
      <w:spacing w:after="0" w:before="0" w:line="360" w:lineRule="auto"/>
      <w:ind w:right="0" w:firstLine="709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6"/>
      <w:szCs w:val="26"/>
      <w:lang w:val="ru-RU" w:bidi="ru-RU"/>
    </w:rPr>
  </w:style>
  <w:style w:type="character" w:styleId="Style_20">
    <w:name w:val="Основной текст с отступом 2 Знак"/>
    <w:basedOn w:val="Style_10"/>
    <w:semiHidden/>
    <w:locked/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21">
    <w:name w:val="Body Text Indent 3"/>
    <w:basedOn w:val="Style_0"/>
    <w:pPr>
      <w:spacing w:after="0" w:before="19" w:line="360" w:lineRule="auto"/>
      <w:ind w:right="0" w:firstLine="709" w:lef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6"/>
      <w:szCs w:val="26"/>
      <w:lang w:val="ru-RU" w:bidi="ru-RU"/>
    </w:rPr>
  </w:style>
  <w:style w:type="character" w:styleId="Style_22">
    <w:name w:val="Основной текст с отступом 3 Знак"/>
    <w:basedOn w:val="Style_10"/>
    <w:semiHidden/>
    <w:locked/>
    <w:rPr>
      <w:rFonts w:ascii="Courier New" w:hAnsi="Courier New" w:eastAsia="Courier New" w:cs="Courier New"/>
      <w:sz w:val="16"/>
      <w:szCs w:val="16"/>
      <w:lang w:val="ru-RU" w:bidi="ru-RU"/>
    </w:rPr>
  </w:style>
  <w:style w:type="paragraph" w:styleId="Style_23">
    <w:name w:val="header"/>
    <w:basedOn w:val="Style_0"/>
    <w:pPr>
      <w:tabs>
        <w:tab w:val="center" w:pos="4153"/>
        <w:tab w:val="right" w:pos="8306"/>
      </w:tabs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character" w:styleId="Style_24">
    <w:name w:val="Верхний колонтитул Знак"/>
    <w:basedOn w:val="Style_10"/>
    <w:semiHidden/>
    <w:locked/>
    <w:rPr>
      <w:rFonts w:ascii="Courier New" w:hAnsi="Courier New" w:eastAsia="Courier New" w:cs="Courier New"/>
      <w:sz w:val="20"/>
      <w:szCs w:val="20"/>
      <w:lang w:val="ru-RU" w:bidi="ru-RU"/>
    </w:rPr>
  </w:style>
  <w:style w:type="character" w:styleId="Style_25">
    <w:name w:val="page number"/>
    <w:basedOn w:val="Style_1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26">
    <w:name w:val="Balloon Text"/>
    <w:basedOn w:val="Style_0"/>
    <w:semiHidden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16"/>
      <w:szCs w:val="16"/>
      <w:lang w:val="ru-RU" w:bidi="ru-RU"/>
    </w:rPr>
  </w:style>
  <w:style w:type="character" w:styleId="Style_27">
    <w:name w:val="Текст выноски Знак"/>
    <w:basedOn w:val="Style_10"/>
    <w:semiHidden/>
    <w:locked/>
    <w:rPr>
      <w:rFonts w:ascii="Segoe UI" w:hAnsi="Segoe UI" w:eastAsia="Segoe UI" w:cs="Segoe UI"/>
      <w:sz w:val="18"/>
      <w:szCs w:val="18"/>
      <w:lang w:val="ru-RU" w:bidi="ru-RU"/>
    </w:rPr>
  </w:style>
  <w:style w:type="paragraph" w:styleId="Style_28">
    <w:name w:val="Body Text"/>
    <w:basedOn w:val="Style_0"/>
    <w:pPr>
      <w:spacing w:after="12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character" w:styleId="Style_29">
    <w:name w:val="Основной текст Знак"/>
    <w:basedOn w:val="Style_10"/>
    <w:locked/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30">
    <w:name w:val="Normal (Web)"/>
    <w:basedOn w:val="Style_0"/>
    <w:locked/>
    <w:pPr>
      <w:spacing w:after="100" w:afterAutospacing="1" w:before="100" w:beforeAutospacing="1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haractersWithSpaces>3760</CharactersWithSpaces>
  <DocSecurity>0</DocSecurity>
  <HyperlinksChanged>false</HyperlinksChanged>
  <LinksUpToDate>false</LinksUpToDate>
  <Pages>2</Pages>
  <ScaleCrop>false</ScaleCrop>
  <SharedDoc>false</SharedDoc>
  <TotalTime>346</TotalTime>
  <Words>436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IPS</dc:creator>
  <cp:lastModifiedBy/>
</cp:coreProperties>
</file>