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EB" w:rsidRDefault="00E922F1" w:rsidP="003275EB">
      <w:pPr>
        <w:pStyle w:val="ConsPlusNormal"/>
        <w:jc w:val="right"/>
        <w:rPr>
          <w:sz w:val="24"/>
          <w:szCs w:val="24"/>
        </w:rPr>
      </w:pPr>
      <w:proofErr w:type="gramStart"/>
      <w:r>
        <w:t>УТВЕРЖДЕН</w:t>
      </w:r>
      <w:proofErr w:type="gramEnd"/>
      <w:r w:rsidR="00A95EC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38B9">
        <w:t xml:space="preserve">                                 </w:t>
      </w:r>
      <w:r w:rsidR="003275EB" w:rsidRPr="000C6DBD">
        <w:rPr>
          <w:sz w:val="24"/>
          <w:szCs w:val="24"/>
        </w:rPr>
        <w:t>Приложение</w:t>
      </w:r>
      <w:r w:rsidR="003275EB">
        <w:rPr>
          <w:sz w:val="24"/>
          <w:szCs w:val="24"/>
        </w:rPr>
        <w:t xml:space="preserve"> № 1</w:t>
      </w:r>
    </w:p>
    <w:p w:rsidR="003275EB" w:rsidRPr="000C6DBD" w:rsidRDefault="003275EB" w:rsidP="003275EB">
      <w:pPr>
        <w:pStyle w:val="ConsPlusNormal"/>
        <w:jc w:val="right"/>
        <w:rPr>
          <w:sz w:val="24"/>
          <w:szCs w:val="24"/>
        </w:rPr>
      </w:pPr>
      <w:r w:rsidRPr="000C6DBD">
        <w:rPr>
          <w:sz w:val="24"/>
          <w:szCs w:val="24"/>
        </w:rPr>
        <w:t xml:space="preserve">к постановлению администрации </w:t>
      </w:r>
    </w:p>
    <w:p w:rsidR="003275EB" w:rsidRPr="000C6DBD" w:rsidRDefault="003275EB" w:rsidP="003275EB">
      <w:pPr>
        <w:pStyle w:val="ConsPlusNormal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Лазовского</w:t>
      </w:r>
      <w:proofErr w:type="spellEnd"/>
      <w:r w:rsidRPr="000C6DBD">
        <w:rPr>
          <w:sz w:val="24"/>
          <w:szCs w:val="24"/>
        </w:rPr>
        <w:t xml:space="preserve"> муниципального округа </w:t>
      </w:r>
    </w:p>
    <w:p w:rsidR="003275EB" w:rsidRDefault="003275EB" w:rsidP="003275EB">
      <w:pPr>
        <w:pStyle w:val="ConsPlusNormal"/>
        <w:jc w:val="center"/>
        <w:rPr>
          <w:sz w:val="24"/>
          <w:szCs w:val="24"/>
        </w:rPr>
      </w:pPr>
      <w:r w:rsidRPr="000C6DBD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                                                                         от </w:t>
      </w:r>
      <w:r w:rsidR="00307E05">
        <w:rPr>
          <w:sz w:val="24"/>
          <w:szCs w:val="24"/>
        </w:rPr>
        <w:t>23</w:t>
      </w:r>
      <w:r>
        <w:rPr>
          <w:sz w:val="24"/>
          <w:szCs w:val="24"/>
        </w:rPr>
        <w:t>.</w:t>
      </w:r>
      <w:r w:rsidR="007C4F97" w:rsidRPr="009D4673">
        <w:rPr>
          <w:sz w:val="24"/>
          <w:szCs w:val="24"/>
        </w:rPr>
        <w:t>1</w:t>
      </w:r>
      <w:r w:rsidR="009D4673">
        <w:rPr>
          <w:sz w:val="24"/>
          <w:szCs w:val="24"/>
        </w:rPr>
        <w:t>2</w:t>
      </w:r>
      <w:r>
        <w:rPr>
          <w:sz w:val="24"/>
          <w:szCs w:val="24"/>
        </w:rPr>
        <w:t>.202</w:t>
      </w:r>
      <w:r w:rsidR="00714342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  <w:r w:rsidRPr="000C6DBD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307E05">
        <w:rPr>
          <w:sz w:val="24"/>
          <w:szCs w:val="24"/>
        </w:rPr>
        <w:t>965</w:t>
      </w:r>
    </w:p>
    <w:p w:rsidR="001064F6" w:rsidRDefault="001064F6" w:rsidP="003275EB">
      <w:pPr>
        <w:keepLines/>
        <w:jc w:val="right"/>
        <w:rPr>
          <w:sz w:val="25"/>
          <w:szCs w:val="25"/>
        </w:rPr>
      </w:pPr>
    </w:p>
    <w:p w:rsidR="001064F6" w:rsidRDefault="001064F6">
      <w:pPr>
        <w:keepLines/>
        <w:ind w:left="6096"/>
        <w:jc w:val="both"/>
        <w:rPr>
          <w:sz w:val="26"/>
          <w:szCs w:val="26"/>
        </w:rPr>
      </w:pPr>
    </w:p>
    <w:p w:rsidR="00E96FEA" w:rsidRPr="003275EB" w:rsidRDefault="00BE17BD">
      <w:pPr>
        <w:jc w:val="center"/>
        <w:rPr>
          <w:b/>
        </w:rPr>
      </w:pPr>
      <w:r>
        <w:rPr>
          <w:b/>
        </w:rPr>
        <w:t xml:space="preserve">Перечень главных администраторов дохода бюджета </w:t>
      </w:r>
      <w:proofErr w:type="spellStart"/>
      <w:r>
        <w:rPr>
          <w:b/>
        </w:rPr>
        <w:t>Лазовского</w:t>
      </w:r>
      <w:proofErr w:type="spellEnd"/>
      <w:r>
        <w:rPr>
          <w:b/>
        </w:rPr>
        <w:t xml:space="preserve"> муниципального округа</w:t>
      </w:r>
      <w:r w:rsidR="00E922F1">
        <w:rPr>
          <w:b/>
        </w:rPr>
        <w:t xml:space="preserve"> - органов местного самоуправления </w:t>
      </w:r>
      <w:proofErr w:type="spellStart"/>
      <w:r w:rsidR="00E922F1">
        <w:rPr>
          <w:b/>
        </w:rPr>
        <w:t>Лазовского</w:t>
      </w:r>
      <w:proofErr w:type="spellEnd"/>
      <w:r w:rsidR="00E922F1">
        <w:rPr>
          <w:b/>
        </w:rPr>
        <w:t xml:space="preserve"> муниципального округа</w:t>
      </w:r>
    </w:p>
    <w:p w:rsidR="001064F6" w:rsidRDefault="001064F6">
      <w:pPr>
        <w:jc w:val="center"/>
        <w:rPr>
          <w:b/>
          <w:bCs/>
          <w:sz w:val="26"/>
          <w:szCs w:val="26"/>
        </w:rPr>
      </w:pPr>
    </w:p>
    <w:tbl>
      <w:tblPr>
        <w:tblW w:w="9923" w:type="dxa"/>
        <w:tblInd w:w="-175" w:type="dxa"/>
        <w:tblLayout w:type="fixed"/>
        <w:tblLook w:val="0000"/>
      </w:tblPr>
      <w:tblGrid>
        <w:gridCol w:w="1187"/>
        <w:gridCol w:w="2783"/>
        <w:gridCol w:w="5953"/>
      </w:tblGrid>
      <w:tr w:rsidR="001064F6">
        <w:trPr>
          <w:trHeight w:val="629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</w:pPr>
            <w:r>
              <w:t>Код главного администратора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 w:rsidP="00682B6E">
            <w:pPr>
              <w:widowControl w:val="0"/>
              <w:jc w:val="center"/>
            </w:pPr>
            <w:r>
              <w:t xml:space="preserve">Код </w:t>
            </w:r>
            <w:r w:rsidR="00682B6E">
              <w:t>вида (подвида)</w:t>
            </w:r>
          </w:p>
          <w:p w:rsidR="00682B6E" w:rsidRDefault="00682B6E" w:rsidP="00682B6E">
            <w:pPr>
              <w:widowControl w:val="0"/>
              <w:jc w:val="center"/>
            </w:pPr>
            <w:r>
              <w:t>доходов бюджета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682B6E" w:rsidP="00682B6E">
            <w:pPr>
              <w:widowControl w:val="0"/>
              <w:jc w:val="center"/>
            </w:pPr>
            <w:r>
              <w:t>Наименование г</w:t>
            </w:r>
            <w:r w:rsidR="0024464C">
              <w:t>лавн</w:t>
            </w:r>
            <w:r>
              <w:t>ого</w:t>
            </w:r>
            <w:r w:rsidR="0024464C">
              <w:t xml:space="preserve"> администратор</w:t>
            </w:r>
            <w:r>
              <w:t>а доходов бюджета</w:t>
            </w:r>
          </w:p>
        </w:tc>
      </w:tr>
      <w:tr w:rsidR="001064F6">
        <w:trPr>
          <w:trHeight w:val="74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821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АДМИНИСТРАЦИЯ ЛАЗОВСКОГО МУНИЦИПАЛЬНОГО ОКРУГА ПРИМОРСКОГО КРАЯ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 w:rsidP="00861110">
            <w:pPr>
              <w:widowControl w:val="0"/>
              <w:jc w:val="both"/>
            </w:pPr>
            <w:r>
              <w:t>1 08 04020 01 1000 1</w:t>
            </w:r>
            <w:r w:rsidR="00861110">
              <w:t>1</w:t>
            </w:r>
            <w:r>
              <w:t>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уполномоченного в соответствии с законодательными актами Российской Федерации на совершение нотариальных действий (</w:t>
            </w:r>
            <w:r>
              <w:rPr>
                <w:color w:val="000000"/>
                <w:sz w:val="26"/>
                <w:szCs w:val="26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1 11 01040 14 0000 120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1 11 05012 14 0000 120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1 11 05012 14 2000 120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(пеня)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1 11 05024 14 0000 120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1 11 05074 14 2000 120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 (пеня, штрафы от найма за жилье)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1 11 05074 14 3000 120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сдачи в аренду имущества, составляющего </w:t>
            </w:r>
            <w:r>
              <w:rPr>
                <w:lang w:eastAsia="en-US"/>
              </w:rPr>
              <w:lastRenderedPageBreak/>
              <w:t>казну муниципальных округов (за исключением земельных участков) (аренда имущества, находящегося в собственности муниципальных округов)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1 11 05074 14 4000 120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 (аренда имущества, находящегося в собственности муниципальных округов) пеня от аренды имущества, находящегося в собственности муниципальных округов)</w:t>
            </w:r>
            <w:proofErr w:type="gramEnd"/>
          </w:p>
        </w:tc>
      </w:tr>
      <w:tr w:rsidR="007E19C7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both"/>
            </w:pPr>
            <w:r>
              <w:t>1 11 07014 14 0000 120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both"/>
              <w:rPr>
                <w:lang w:eastAsia="en-US"/>
              </w:rPr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органами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1 11 09080 14 0000 120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 </w:t>
            </w:r>
          </w:p>
        </w:tc>
      </w:tr>
      <w:tr w:rsidR="00CB1474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7E19C7" w:rsidP="007E19C7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CB1474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CB1474" w:rsidP="007E19C7">
            <w:pPr>
              <w:widowControl w:val="0"/>
              <w:jc w:val="both"/>
            </w:pPr>
            <w:r>
              <w:t>1 11 090</w:t>
            </w:r>
            <w:r w:rsidR="007E19C7">
              <w:t>44</w:t>
            </w:r>
            <w:r>
              <w:t xml:space="preserve">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7E19C7">
            <w:pPr>
              <w:widowControl w:val="0"/>
              <w:jc w:val="both"/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center"/>
              <w:rPr>
                <w:color w:val="000000" w:themeColor="text1"/>
              </w:rPr>
            </w:pPr>
            <w:r w:rsidRPr="007C449C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both"/>
              <w:rPr>
                <w:color w:val="000000" w:themeColor="text1"/>
              </w:rPr>
            </w:pPr>
            <w:r w:rsidRPr="007C449C">
              <w:rPr>
                <w:color w:val="000000" w:themeColor="text1"/>
              </w:rP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7C449C">
              <w:rPr>
                <w:color w:val="000000" w:themeColor="text1"/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B17A3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</w:rPr>
            </w:pPr>
            <w:r w:rsidRPr="00EA6318">
              <w:rPr>
                <w:rFonts w:eastAsia="Times New Roman"/>
                <w:color w:val="000000"/>
                <w:szCs w:val="28"/>
              </w:rPr>
              <w:t>1 14 02040 14 0000 410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EA6318">
              <w:rPr>
                <w:rFonts w:eastAsia="Times New Roman"/>
                <w:color w:val="000000"/>
                <w:szCs w:val="28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17A3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1 14 02040 14 0000 440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Доходы от реализации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1 14 02043 14 0000 410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1 14 02043 14 0000 440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</w:t>
            </w:r>
            <w:r>
              <w:rPr>
                <w:lang w:eastAsia="en-US"/>
              </w:rPr>
              <w:lastRenderedPageBreak/>
              <w:t>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1 14 06012 14 0000 430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1 14 06024 14 0000 430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9931B9" w:rsidRDefault="0024464C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9931B9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1 14 06312 14 0000 430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56194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837C2E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 w:rsidP="007424C2">
            <w:pPr>
              <w:widowControl w:val="0"/>
              <w:jc w:val="both"/>
            </w:pPr>
            <w:r w:rsidRPr="00837C2E">
              <w:t>1 14 063</w:t>
            </w:r>
            <w:r w:rsidR="007424C2" w:rsidRPr="00837C2E">
              <w:t xml:space="preserve">24 </w:t>
            </w:r>
            <w:r w:rsidRPr="00837C2E">
              <w:t>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>
            <w:pPr>
              <w:widowControl w:val="0"/>
              <w:jc w:val="both"/>
              <w:rPr>
                <w:lang w:eastAsia="en-US"/>
              </w:rPr>
            </w:pPr>
            <w:r w:rsidRPr="00837C2E">
              <w:rPr>
                <w:color w:val="000000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24464C">
            <w:pPr>
              <w:widowControl w:val="0"/>
              <w:jc w:val="center"/>
              <w:rPr>
                <w:bCs/>
              </w:rPr>
            </w:pPr>
            <w:r w:rsidRPr="00837C2E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DA67FE" w:rsidP="00EF449C">
            <w:pPr>
              <w:widowControl w:val="0"/>
              <w:jc w:val="both"/>
            </w:pPr>
            <w:r w:rsidRPr="00837C2E">
              <w:t>1 16 1105</w:t>
            </w:r>
            <w:r w:rsidR="0024464C" w:rsidRPr="00837C2E">
              <w:t>0</w:t>
            </w:r>
            <w:r w:rsidRPr="00837C2E">
              <w:t xml:space="preserve"> </w:t>
            </w:r>
            <w:r w:rsidR="00EF449C" w:rsidRPr="00837C2E">
              <w:t>01</w:t>
            </w:r>
            <w:r w:rsidRPr="00837C2E">
              <w:t xml:space="preserve"> </w:t>
            </w:r>
            <w:r w:rsidR="0024464C" w:rsidRPr="00837C2E">
              <w:t>000</w:t>
            </w:r>
            <w:r w:rsidRPr="00837C2E">
              <w:t>0</w:t>
            </w:r>
            <w:r w:rsidR="0024464C" w:rsidRPr="00837C2E">
              <w:t xml:space="preserve">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837C2E">
              <w:rPr>
                <w:lang w:eastAsia="en-US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 причиненного окружающей среде  на особо охраняемых природных территориях, а также вреда, причиненного водным объектам) подлежащие зачислению в бюджет муниципального образования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1 16 02020 02 0000 140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center"/>
              <w:rPr>
                <w:bCs/>
              </w:rPr>
            </w:pPr>
            <w:r w:rsidRPr="00901A04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 w:rsidP="00007A7B">
            <w:pPr>
              <w:widowControl w:val="0"/>
              <w:jc w:val="both"/>
            </w:pPr>
            <w:r w:rsidRPr="00901A04">
              <w:t>1 16 1003</w:t>
            </w:r>
            <w:r w:rsidR="00007A7B" w:rsidRPr="00901A04">
              <w:t>2</w:t>
            </w:r>
            <w:r w:rsidRPr="00901A04">
              <w:t xml:space="preserve">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1B6AB4" w:rsidRDefault="00007A7B" w:rsidP="00303E9E">
            <w:pPr>
              <w:widowControl w:val="0"/>
              <w:jc w:val="both"/>
              <w:rPr>
                <w:color w:val="FF0000"/>
                <w:lang w:eastAsia="en-US"/>
              </w:rPr>
            </w:pPr>
            <w:r>
              <w:t xml:space="preserve">Прочее </w:t>
            </w:r>
            <w:r w:rsidRPr="00C5741D">
              <w:rPr>
                <w:color w:val="2C2D2E"/>
                <w:shd w:val="clear" w:color="auto" w:fill="FFFFFF"/>
              </w:rPr>
              <w:t xml:space="preserve"> возмещени</w:t>
            </w:r>
            <w:r>
              <w:rPr>
                <w:color w:val="2C2D2E"/>
                <w:shd w:val="clear" w:color="auto" w:fill="FFFFFF"/>
              </w:rPr>
              <w:t xml:space="preserve">е ущерба, </w:t>
            </w:r>
            <w:r w:rsidRPr="00C5741D">
              <w:rPr>
                <w:color w:val="2C2D2E"/>
                <w:shd w:val="clear" w:color="auto" w:fill="FFFFFF"/>
              </w:rPr>
              <w:t>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7E6840" w:rsidRDefault="00D86363">
            <w:pPr>
              <w:widowControl w:val="0"/>
              <w:jc w:val="center"/>
              <w:rPr>
                <w:bCs/>
              </w:rPr>
            </w:pPr>
            <w:r w:rsidRPr="007E6840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7E6840" w:rsidRDefault="00D86363" w:rsidP="001E5283">
            <w:pPr>
              <w:widowControl w:val="0"/>
              <w:jc w:val="both"/>
            </w:pPr>
            <w:r w:rsidRPr="007E6840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1E5283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 xml:space="preserve">убытков, причиненных уклонением от заключения с муниципальным органом муниципального округа (муниципальным казенным </w:t>
            </w:r>
            <w:r>
              <w:rPr>
                <w:rFonts w:eastAsia="Times New Roman"/>
                <w:color w:val="000000"/>
                <w:szCs w:val="28"/>
              </w:rPr>
              <w:lastRenderedPageBreak/>
              <w:t>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1 16 10081 14 0000 140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86363" w:rsidRDefault="00D86363">
            <w:pPr>
              <w:widowControl w:val="0"/>
              <w:jc w:val="center"/>
              <w:rPr>
                <w:bCs/>
              </w:rPr>
            </w:pPr>
            <w:r w:rsidRPr="00D86363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86363" w:rsidRDefault="00D86363" w:rsidP="00714826">
            <w:pPr>
              <w:widowControl w:val="0"/>
              <w:jc w:val="both"/>
            </w:pPr>
            <w:r w:rsidRPr="00D86363">
              <w:t>1 16 10100 14 0000 140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CF2EA1" w:rsidRDefault="00D86363">
            <w:pPr>
              <w:widowControl w:val="0"/>
              <w:jc w:val="both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1 16 10123 01 0141 140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402BE" w:rsidRDefault="00D86363">
            <w:pPr>
              <w:widowControl w:val="0"/>
              <w:jc w:val="both"/>
              <w:rPr>
                <w:highlight w:val="yellow"/>
              </w:rPr>
            </w:pPr>
            <w:r w:rsidRPr="00901A04">
              <w:t>202 20077 14 0000 150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 xml:space="preserve">Субсидии бюджетам муниципальных округов на </w:t>
            </w:r>
            <w:proofErr w:type="spellStart"/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>софинансирование</w:t>
            </w:r>
            <w:proofErr w:type="spellEnd"/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 xml:space="preserve"> капитальных вложений в объекты муниципальной собственности</w:t>
            </w:r>
          </w:p>
        </w:tc>
      </w:tr>
      <w:tr w:rsidR="00D86363" w:rsidTr="00560E5B">
        <w:trPr>
          <w:trHeight w:val="1913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 w:rsidP="007E6E8A">
            <w:pPr>
              <w:widowControl w:val="0"/>
              <w:jc w:val="both"/>
            </w:pPr>
            <w:r w:rsidRPr="00901A04">
              <w:t>2 02 20299 14 0000 150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560E5B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>Субсидии бюджетам муниципальных округов на обе</w:t>
            </w:r>
            <w:r>
              <w:t>с</w:t>
            </w:r>
            <w:r>
              <w:t>печение мероприятий по переселению граждан из ав</w:t>
            </w:r>
            <w:r>
              <w:t>а</w:t>
            </w:r>
            <w:r>
              <w:t>рийного жилищного фонда, в том числе переселению граждан из аварийного жилищного фонда с учетом н</w:t>
            </w:r>
            <w:r>
              <w:t>е</w:t>
            </w:r>
            <w:r>
              <w:t>обходимости развития малоэтажного жилищного строительства, за счет средств, поступивших от пу</w:t>
            </w:r>
            <w:r>
              <w:t>б</w:t>
            </w:r>
            <w:r>
              <w:t>лично-правовой компании "Фонд развития территорий</w:t>
            </w:r>
          </w:p>
          <w:p w:rsidR="00D86363" w:rsidRDefault="00D86363" w:rsidP="00560E5B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E6E8A">
            <w:pPr>
              <w:widowControl w:val="0"/>
              <w:jc w:val="both"/>
            </w:pPr>
            <w:r>
              <w:t>2 02 20302 14 0000 150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E6E8A">
            <w:pPr>
              <w:widowControl w:val="0"/>
              <w:jc w:val="both"/>
            </w:pPr>
            <w:r w:rsidRPr="007E6E8A">
              <w:rPr>
                <w:color w:val="000000"/>
                <w:shd w:val="clear" w:color="auto" w:fill="FFFFFF"/>
              </w:rPr>
              <w:t>Субсидии бюджетам муниципальных округов на обеспечение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7E6E8A">
              <w:rPr>
                <w:color w:val="000000"/>
                <w:shd w:val="clear" w:color="auto" w:fill="FFFFFF"/>
              </w:rPr>
              <w:t>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2 02 25497 14 0000 150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Субсидии бюджетам муниципальных округов на </w:t>
            </w:r>
            <w:r>
              <w:rPr>
                <w:lang w:eastAsia="en-US"/>
              </w:rPr>
              <w:lastRenderedPageBreak/>
              <w:t>реализацию мероприятий по обеспечению жильем молодых семей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center"/>
              <w:rPr>
                <w:bCs/>
              </w:rPr>
            </w:pPr>
            <w:r w:rsidRPr="00901A04"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both"/>
            </w:pPr>
            <w:r w:rsidRPr="00901A04">
              <w:t>2 02 25555 14 0000 150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both"/>
              <w:rPr>
                <w:lang w:eastAsia="en-US"/>
              </w:rPr>
            </w:pPr>
            <w:r w:rsidRPr="00901A04">
              <w:rPr>
                <w:lang w:eastAsia="en-US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center"/>
              <w:rPr>
                <w:bCs/>
              </w:rPr>
            </w:pPr>
            <w:r w:rsidRPr="00901A04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both"/>
            </w:pPr>
            <w:r w:rsidRPr="00901A04">
              <w:t>2 02 25599 14 0000 150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both"/>
              <w:rPr>
                <w:lang w:eastAsia="en-US"/>
              </w:rPr>
            </w:pPr>
            <w:r w:rsidRPr="00901A04">
              <w:rPr>
                <w:lang w:eastAsia="en-US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2 02 30024 14 0000 150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2 02 35118 14 0000 150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9A4760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>Субвенции бюджетам муниципальных округов на ос</w:t>
            </w:r>
            <w:r>
              <w:t>у</w:t>
            </w:r>
            <w:r>
              <w:t>ществление первичного воинского учета органами м</w:t>
            </w:r>
            <w:r>
              <w:t>е</w:t>
            </w:r>
            <w:r>
              <w:t>стного самоуправления поселений, муниципальных и городских округов</w:t>
            </w:r>
          </w:p>
          <w:p w:rsidR="00D86363" w:rsidRPr="00C80994" w:rsidRDefault="00D86363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2 02 35120 14 0000 150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</w:pPr>
            <w:r w:rsidRPr="006B331E">
              <w:t>2 02 35082 14 0000 150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  <w:rPr>
                <w:lang w:eastAsia="en-US"/>
              </w:rPr>
            </w:pPr>
            <w:r w:rsidRPr="006B331E">
              <w:rPr>
                <w:rFonts w:eastAsia="Calibri"/>
                <w:color w:val="000000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2 02 35930 14 0000 150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2 02 36900 14 0000 150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Единая субвенция бюджетам муниципальных округов из бюджета субъекта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  <w:rPr>
                <w:highlight w:val="yellow"/>
              </w:rPr>
            </w:pPr>
            <w:r w:rsidRPr="006B331E">
              <w:t>2 02 39998 14 0000 150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Единая субвенция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субвенции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2 18 04010 14 0000 150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2 18 04030 14 0000 150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бюджетов муниципальных округов от возврата иными организациями остатков субсидий прошлых лет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2 18 60020 14 0000 150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D86363" w:rsidRDefault="00D86363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9A5010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86363">
        <w:trPr>
          <w:trHeight w:val="89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ФИНАНСОВО-ЭКОНОМИЧЕСКОЕ УПРАВЛЕНИЕ АДМИНИСТРАЦИИ ЛАЗОВСКОГО МУНИЦИПАЛЬНОГО ОКРУГА ПРИМОРСКОГО КРАЯ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2769FA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 w:rsidP="00FA6647">
            <w:pPr>
              <w:widowControl w:val="0"/>
              <w:jc w:val="center"/>
              <w:rPr>
                <w:bCs/>
              </w:rPr>
            </w:pPr>
            <w:r w:rsidRPr="006B331E"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 w:rsidP="00F8306F">
            <w:pPr>
              <w:widowControl w:val="0"/>
              <w:jc w:val="both"/>
            </w:pPr>
            <w:r w:rsidRPr="006B331E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F8306F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D7295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D7295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402BE" w:rsidRDefault="00D86363">
            <w:pPr>
              <w:widowControl w:val="0"/>
              <w:jc w:val="center"/>
              <w:rPr>
                <w:bCs/>
              </w:rPr>
            </w:pPr>
            <w:r w:rsidRPr="006402BE"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402BE" w:rsidRDefault="00D86363" w:rsidP="004D7295">
            <w:pPr>
              <w:widowControl w:val="0"/>
              <w:jc w:val="both"/>
            </w:pPr>
            <w:r w:rsidRPr="006402BE">
              <w:t>1 18 02400 14 0000 150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402BE" w:rsidRDefault="00D86363" w:rsidP="00782CE6">
            <w:pPr>
              <w:widowControl w:val="0"/>
              <w:jc w:val="both"/>
              <w:rPr>
                <w:lang w:eastAsia="en-US"/>
              </w:rPr>
            </w:pPr>
            <w:r w:rsidRPr="006402BE">
              <w:rPr>
                <w:color w:val="2C2D2E"/>
                <w:shd w:val="clear" w:color="auto" w:fill="FFFFFF"/>
              </w:rPr>
              <w:t>Поступления в бюджеты муниципальных округов (перечисления из бюджетов муниципальных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D86363" w:rsidTr="00782CE6">
        <w:trPr>
          <w:trHeight w:val="781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82CE6">
            <w:pPr>
              <w:widowControl w:val="0"/>
              <w:jc w:val="both"/>
            </w:pPr>
            <w:r>
              <w:t>2 02 15001 14 0000 150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82CE6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>Дотации бюджетам муниципальных округов на выра</w:t>
            </w:r>
            <w:r>
              <w:t>в</w:t>
            </w:r>
            <w:r>
              <w:t>нивание бюджетной обеспеченности из бюджета суб</w:t>
            </w:r>
            <w:r>
              <w:t>ъ</w:t>
            </w:r>
            <w:r>
              <w:t>екта Российской Федерации</w:t>
            </w:r>
          </w:p>
          <w:p w:rsidR="00D86363" w:rsidRDefault="00D86363" w:rsidP="00782CE6">
            <w:pPr>
              <w:widowControl w:val="0"/>
              <w:jc w:val="both"/>
              <w:rPr>
                <w:color w:val="2C2D2E"/>
                <w:sz w:val="26"/>
                <w:szCs w:val="26"/>
                <w:shd w:val="clear" w:color="auto" w:fill="FFFFFF"/>
              </w:rPr>
            </w:pP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2 02 15002 14 0000 150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2 02 19999 14 0000 150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t>Прочие дотации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50DE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2 08 04000 14 0000 150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C764F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both"/>
            </w:pPr>
            <w:r>
              <w:t>2 08 10000 14 0000 150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Перечисления из бюджетов муниципальных округов (в бюджеты муниципальных округов) для осуществления взыскания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D86363" w:rsidRDefault="00D86363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86363">
        <w:trPr>
          <w:trHeight w:val="1036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823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МУНИЦИПАЛЬНОЕ КАЗЕННОЕ УЧРЕЖДЕНИЕ «ЦЕНТР КУЛЬТУРЫ, СПОРТА, ТУРИЗМА И МОЛОДЕЖНОЙ ПОЛИТИКИ ЛАЗОВСКОГО МУНИЦИПАЛЬНОГО ОКРУГА» ПРИМОРСКОГО КРАЯ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1 13 01994 14 0000 130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424C2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 w:rsidP="00F8306F">
            <w:pPr>
              <w:widowControl w:val="0"/>
              <w:jc w:val="center"/>
              <w:rPr>
                <w:bCs/>
              </w:rPr>
            </w:pPr>
            <w:r w:rsidRPr="006B331E"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 w:rsidP="00F8306F">
            <w:pPr>
              <w:widowControl w:val="0"/>
              <w:jc w:val="both"/>
            </w:pPr>
            <w:r w:rsidRPr="006B331E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F8306F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center"/>
              <w:rPr>
                <w:bCs/>
              </w:rPr>
            </w:pPr>
            <w:r w:rsidRPr="006B331E"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</w:pPr>
            <w:r w:rsidRPr="006B331E">
              <w:t>2 02 25228 14 0000 150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  <w:rPr>
                <w:lang w:eastAsia="en-US"/>
              </w:rPr>
            </w:pPr>
            <w:r w:rsidRPr="006B331E">
              <w:rPr>
                <w:lang w:eastAsia="en-US"/>
              </w:rPr>
              <w:t>Субсидии бюджетам муниципальных округов на оснащение объектов спортивной инфраструктуры спортивно-технологическим оборудованием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center"/>
              <w:rPr>
                <w:bCs/>
              </w:rPr>
            </w:pPr>
            <w:r w:rsidRPr="006B331E"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</w:pPr>
            <w:r w:rsidRPr="006B331E">
              <w:t>2 02 25519 14 0000 150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  <w:rPr>
                <w:lang w:eastAsia="en-US"/>
              </w:rPr>
            </w:pPr>
            <w:r w:rsidRPr="006B331E">
              <w:rPr>
                <w:lang w:eastAsia="en-US"/>
              </w:rPr>
              <w:t>Субсидии бюджетам муниципальных округов на поддержку отрасли культуры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F1734F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rPr>
          <w:trHeight w:val="89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822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УПРАВЛЕНИЕ ОБРАЗОВАНИЯ АДМИНИСТРАЦИИ ЛАЗОВСКОГО МУНИЦИПАЛЬНОГО ОКРУГА ПРИМОРСКОГО КРАЯ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05224" w:rsidRDefault="00D86363" w:rsidP="00D05224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05224">
              <w:rPr>
                <w:bCs/>
                <w:color w:val="000000" w:themeColor="text1"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05224" w:rsidRDefault="00D86363" w:rsidP="00AC6FD6">
            <w:pPr>
              <w:widowControl w:val="0"/>
              <w:jc w:val="both"/>
              <w:rPr>
                <w:color w:val="000000" w:themeColor="text1"/>
              </w:rPr>
            </w:pPr>
            <w:r w:rsidRPr="00D05224">
              <w:rPr>
                <w:color w:val="000000" w:themeColor="text1"/>
              </w:rPr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AC6FD6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 w:rsidRPr="006B331E">
              <w:t>2 02 25098 14 0000 150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822 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2 02 45179 14 0000 150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C944EA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</w:pPr>
            <w:r>
              <w:rPr>
                <w:bCs/>
              </w:rPr>
              <w:t xml:space="preserve">     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2 02 30024 14 0000 150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</w:pPr>
            <w:r>
              <w:rPr>
                <w:bCs/>
              </w:rPr>
              <w:t xml:space="preserve">     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2 02 30029 14 0000 150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sz w:val="26"/>
                <w:szCs w:val="26"/>
              </w:rPr>
              <w:t>2 02 35304</w:t>
            </w:r>
            <w:r w:rsidR="00756DD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sz w:val="26"/>
                <w:szCs w:val="26"/>
              </w:rPr>
              <w:t xml:space="preserve">Субвенции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sz w:val="26"/>
                <w:szCs w:val="26"/>
              </w:rPr>
              <w:lastRenderedPageBreak/>
              <w:t>образовательных организациях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2 02 45303 14 0000 150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0348C1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</w:t>
            </w:r>
            <w:r>
              <w:t>е</w:t>
            </w:r>
            <w:r>
              <w:t>ским работникам государственных и муниципальных образовательных организаций, реализующих образов</w:t>
            </w:r>
            <w:r>
              <w:t>а</w:t>
            </w:r>
            <w:r>
              <w:t>тельные программы начального общего образования, образовательные программы основного общего обр</w:t>
            </w:r>
            <w:r>
              <w:t>а</w:t>
            </w:r>
            <w:r>
              <w:t>зования, образовательные программы среднего общего образования</w:t>
            </w:r>
          </w:p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D86363" w:rsidRDefault="00D86363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827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МУНИЦИПАЛЬНОЕ УЧРЕЖДЕНИЕ «ХОЗЯЙСТВЕННОЕ УПРАВЛЕНИЕ  АДМИНИСТРАЦИИ ЛАЗОВСКОГО МУНИЦИПАЛЬНОГО ОКРУГА» </w:t>
            </w:r>
          </w:p>
        </w:tc>
      </w:tr>
      <w:tr w:rsidR="00D86363" w:rsidTr="00C764F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6363" w:rsidRDefault="00D86363" w:rsidP="004C30E6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C30E6">
            <w:pPr>
              <w:widowControl w:val="0"/>
              <w:jc w:val="both"/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D86363" w:rsidTr="004C30E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6363" w:rsidRDefault="00D86363">
            <w:pPr>
              <w:widowControl w:val="0"/>
              <w:jc w:val="both"/>
            </w:pPr>
            <w:r>
              <w:t>1 13 02064 14 0000 130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1 11 05034 14 0000 120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E65DF5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6604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E65DF5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</w:tbl>
    <w:p w:rsidR="001064F6" w:rsidRDefault="001064F6">
      <w:pPr>
        <w:jc w:val="both"/>
      </w:pPr>
    </w:p>
    <w:p w:rsidR="001064F6" w:rsidRDefault="001064F6">
      <w:pPr>
        <w:jc w:val="both"/>
      </w:pPr>
    </w:p>
    <w:sectPr w:rsidR="001064F6" w:rsidSect="00BE26D3">
      <w:pgSz w:w="11906" w:h="16838"/>
      <w:pgMar w:top="567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1064F6"/>
    <w:rsid w:val="00007A7B"/>
    <w:rsid w:val="000100D2"/>
    <w:rsid w:val="00012146"/>
    <w:rsid w:val="00025FC3"/>
    <w:rsid w:val="000348C1"/>
    <w:rsid w:val="000A3775"/>
    <w:rsid w:val="000A5743"/>
    <w:rsid w:val="000A682D"/>
    <w:rsid w:val="000C18CD"/>
    <w:rsid w:val="000F249E"/>
    <w:rsid w:val="001035F1"/>
    <w:rsid w:val="001064F6"/>
    <w:rsid w:val="00110702"/>
    <w:rsid w:val="001815A9"/>
    <w:rsid w:val="001848D4"/>
    <w:rsid w:val="001946F4"/>
    <w:rsid w:val="001B6AB4"/>
    <w:rsid w:val="001D4B92"/>
    <w:rsid w:val="001E5283"/>
    <w:rsid w:val="001F6E37"/>
    <w:rsid w:val="00231117"/>
    <w:rsid w:val="0024464C"/>
    <w:rsid w:val="002F2BD6"/>
    <w:rsid w:val="00307E05"/>
    <w:rsid w:val="003275EB"/>
    <w:rsid w:val="003415EE"/>
    <w:rsid w:val="003B1A2D"/>
    <w:rsid w:val="003C58C6"/>
    <w:rsid w:val="00450DE3"/>
    <w:rsid w:val="004621EE"/>
    <w:rsid w:val="004C30E6"/>
    <w:rsid w:val="005415B6"/>
    <w:rsid w:val="005450A7"/>
    <w:rsid w:val="00560E5B"/>
    <w:rsid w:val="00561946"/>
    <w:rsid w:val="00586481"/>
    <w:rsid w:val="005E57B2"/>
    <w:rsid w:val="0061255E"/>
    <w:rsid w:val="006136C7"/>
    <w:rsid w:val="00630C27"/>
    <w:rsid w:val="006402BE"/>
    <w:rsid w:val="006421AF"/>
    <w:rsid w:val="006527EC"/>
    <w:rsid w:val="00682B6E"/>
    <w:rsid w:val="006A67BF"/>
    <w:rsid w:val="006B331E"/>
    <w:rsid w:val="006F66CA"/>
    <w:rsid w:val="00714342"/>
    <w:rsid w:val="00714826"/>
    <w:rsid w:val="007424C2"/>
    <w:rsid w:val="00756DD6"/>
    <w:rsid w:val="00766043"/>
    <w:rsid w:val="00782CE6"/>
    <w:rsid w:val="007C449C"/>
    <w:rsid w:val="007C4F97"/>
    <w:rsid w:val="007D3AEA"/>
    <w:rsid w:val="007E19C7"/>
    <w:rsid w:val="007E233F"/>
    <w:rsid w:val="007E3B98"/>
    <w:rsid w:val="007E6840"/>
    <w:rsid w:val="007E6E8A"/>
    <w:rsid w:val="008038D2"/>
    <w:rsid w:val="00837C2E"/>
    <w:rsid w:val="008429AC"/>
    <w:rsid w:val="008438B9"/>
    <w:rsid w:val="00861110"/>
    <w:rsid w:val="00881F2D"/>
    <w:rsid w:val="0088473D"/>
    <w:rsid w:val="008F4FBF"/>
    <w:rsid w:val="00901A04"/>
    <w:rsid w:val="00902260"/>
    <w:rsid w:val="00941C7F"/>
    <w:rsid w:val="009540FF"/>
    <w:rsid w:val="009773AB"/>
    <w:rsid w:val="009931B9"/>
    <w:rsid w:val="009A4760"/>
    <w:rsid w:val="009A5010"/>
    <w:rsid w:val="009B45FA"/>
    <w:rsid w:val="009D4673"/>
    <w:rsid w:val="009F5606"/>
    <w:rsid w:val="00A1269E"/>
    <w:rsid w:val="00A21CD6"/>
    <w:rsid w:val="00A91C22"/>
    <w:rsid w:val="00A95EC9"/>
    <w:rsid w:val="00AA4817"/>
    <w:rsid w:val="00AE6D32"/>
    <w:rsid w:val="00AF20F0"/>
    <w:rsid w:val="00B17A30"/>
    <w:rsid w:val="00B517EE"/>
    <w:rsid w:val="00B53F58"/>
    <w:rsid w:val="00BE17BD"/>
    <w:rsid w:val="00BE26D3"/>
    <w:rsid w:val="00BE3411"/>
    <w:rsid w:val="00C06A64"/>
    <w:rsid w:val="00C07121"/>
    <w:rsid w:val="00C22B2C"/>
    <w:rsid w:val="00C56955"/>
    <w:rsid w:val="00C71280"/>
    <w:rsid w:val="00C764F0"/>
    <w:rsid w:val="00C80994"/>
    <w:rsid w:val="00C944EA"/>
    <w:rsid w:val="00C9556D"/>
    <w:rsid w:val="00CB1474"/>
    <w:rsid w:val="00D05224"/>
    <w:rsid w:val="00D36618"/>
    <w:rsid w:val="00D57EDC"/>
    <w:rsid w:val="00D63F7C"/>
    <w:rsid w:val="00D86363"/>
    <w:rsid w:val="00DA67FE"/>
    <w:rsid w:val="00DD54D1"/>
    <w:rsid w:val="00E06DE4"/>
    <w:rsid w:val="00E26835"/>
    <w:rsid w:val="00E47FC7"/>
    <w:rsid w:val="00E5543C"/>
    <w:rsid w:val="00E65DF5"/>
    <w:rsid w:val="00E728C0"/>
    <w:rsid w:val="00E922F1"/>
    <w:rsid w:val="00E96FEA"/>
    <w:rsid w:val="00ED32CA"/>
    <w:rsid w:val="00EE6BD5"/>
    <w:rsid w:val="00EF449C"/>
    <w:rsid w:val="00F13F98"/>
    <w:rsid w:val="00F1734F"/>
    <w:rsid w:val="00F36BBD"/>
    <w:rsid w:val="00F56DA9"/>
    <w:rsid w:val="00F63A22"/>
    <w:rsid w:val="00FA6647"/>
    <w:rsid w:val="00FC4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E25"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064F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1064F6"/>
    <w:pPr>
      <w:spacing w:after="140" w:line="276" w:lineRule="auto"/>
    </w:pPr>
  </w:style>
  <w:style w:type="paragraph" w:styleId="a5">
    <w:name w:val="List"/>
    <w:basedOn w:val="a4"/>
    <w:rsid w:val="001064F6"/>
    <w:rPr>
      <w:rFonts w:cs="Lucida Sans"/>
    </w:rPr>
  </w:style>
  <w:style w:type="paragraph" w:customStyle="1" w:styleId="Caption">
    <w:name w:val="Caption"/>
    <w:basedOn w:val="a"/>
    <w:qFormat/>
    <w:rsid w:val="001064F6"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rsid w:val="001064F6"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1C0E25"/>
    <w:rPr>
      <w:rFonts w:ascii="Times New Roman" w:hAnsi="Times New Roman" w:cs="Times New Roman"/>
      <w:sz w:val="26"/>
      <w:szCs w:val="26"/>
    </w:rPr>
  </w:style>
  <w:style w:type="paragraph" w:styleId="a7">
    <w:name w:val="Normal (Web)"/>
    <w:basedOn w:val="a"/>
    <w:uiPriority w:val="99"/>
    <w:semiHidden/>
    <w:unhideWhenUsed/>
    <w:rsid w:val="00782CE6"/>
    <w:pPr>
      <w:suppressAutoHyphens w:val="0"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0534-C6AD-4E5E-95FA-20278462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</Pages>
  <Words>3340</Words>
  <Characters>19044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doh2</dc:creator>
  <cp:lastModifiedBy>user</cp:lastModifiedBy>
  <cp:revision>82</cp:revision>
  <cp:lastPrinted>2021-12-17T10:35:00Z</cp:lastPrinted>
  <dcterms:created xsi:type="dcterms:W3CDTF">2021-12-27T23:40:00Z</dcterms:created>
  <dcterms:modified xsi:type="dcterms:W3CDTF">2024-12-23T02:30:00Z</dcterms:modified>
  <dc:language>ru-RU</dc:language>
</cp:coreProperties>
</file>