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8D3" w:rsidRDefault="00DA14F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УТВЕРЖДЕНА</w:t>
      </w:r>
    </w:p>
    <w:p w:rsidR="002118D3" w:rsidRDefault="00DA14F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Лазовского муниципального округа </w:t>
      </w:r>
    </w:p>
    <w:p w:rsidR="002118D3" w:rsidRPr="00BC7E2B" w:rsidRDefault="00DA14F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C7E2B" w:rsidRPr="00BC7E2B">
        <w:rPr>
          <w:rFonts w:ascii="Times New Roman" w:hAnsi="Times New Roman" w:cs="Times New Roman"/>
          <w:sz w:val="26"/>
          <w:szCs w:val="26"/>
          <w:u w:val="single"/>
        </w:rPr>
        <w:t>20.11.2024</w:t>
      </w:r>
      <w:r w:rsidR="00BC7E2B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BC7E2B">
        <w:rPr>
          <w:rFonts w:ascii="Times New Roman" w:hAnsi="Times New Roman" w:cs="Times New Roman"/>
          <w:sz w:val="26"/>
          <w:szCs w:val="26"/>
          <w:u w:val="single"/>
        </w:rPr>
        <w:t>858</w:t>
      </w:r>
    </w:p>
    <w:p w:rsidR="002118D3" w:rsidRDefault="002118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18D3" w:rsidRDefault="002118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18D3" w:rsidRDefault="00DA14F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2118D3" w:rsidRDefault="00DA1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Материально-техническое обеспечение органов местного самоуправления Лазовского муниципального округа» </w:t>
      </w:r>
      <w:r w:rsidR="006903F2">
        <w:rPr>
          <w:rFonts w:ascii="Times New Roman" w:hAnsi="Times New Roman" w:cs="Times New Roman"/>
          <w:b/>
          <w:sz w:val="28"/>
          <w:szCs w:val="28"/>
        </w:rPr>
        <w:t>на 2025 – 2029 годы</w:t>
      </w:r>
    </w:p>
    <w:p w:rsidR="002118D3" w:rsidRDefault="002118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18D3" w:rsidRPr="006903F2" w:rsidRDefault="00690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3F2">
        <w:rPr>
          <w:rFonts w:ascii="Times New Roman" w:hAnsi="Times New Roman" w:cs="Times New Roman"/>
          <w:b/>
          <w:sz w:val="28"/>
          <w:szCs w:val="28"/>
        </w:rPr>
        <w:t>Стратегические приоритеты</w:t>
      </w:r>
    </w:p>
    <w:p w:rsidR="002118D3" w:rsidRDefault="002118D3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118D3" w:rsidRDefault="00BC7E2B">
      <w:pPr>
        <w:pStyle w:val="a8"/>
        <w:numPr>
          <w:ilvl w:val="0"/>
          <w:numId w:val="1"/>
        </w:numPr>
        <w:spacing w:after="0" w:line="240" w:lineRule="auto"/>
        <w:ind w:left="0" w:firstLine="73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Оценка</w:t>
      </w:r>
      <w:r w:rsidR="00DA14F0">
        <w:rPr>
          <w:rFonts w:ascii="Times New Roman" w:hAnsi="Times New Roman" w:cs="Times New Roman"/>
          <w:b/>
          <w:sz w:val="26"/>
          <w:szCs w:val="26"/>
        </w:rPr>
        <w:t xml:space="preserve"> текущего состояния</w:t>
      </w:r>
    </w:p>
    <w:p w:rsidR="002118D3" w:rsidRDefault="002118D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118D3" w:rsidRDefault="00DA14F0">
      <w:pPr>
        <w:widowControl w:val="0"/>
        <w:snapToGri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Муниципальное учреждение «Хозяйственное учреждение администрации Лазовского муниципального округа», в рамках муниципальной программы осуществляются следующие мероприятия: по чистке, уборке, ремонту административных зданий, занятых администрацией Лазовского муниципального округа; чистка и уборка помещений, оборудования и транспортных средств; организация и осуществление транспортного и технического обслуживания и ремонт автотранспортных средств администрации Лазовского муниципального округа; обеспечение безопасности в административных зданиях с</w:t>
      </w:r>
      <w:proofErr w:type="gramStart"/>
      <w:r>
        <w:rPr>
          <w:rFonts w:ascii="Times New Roman" w:hAnsi="Times New Roman" w:cs="Times New Roman"/>
          <w:sz w:val="26"/>
          <w:szCs w:val="26"/>
        </w:rPr>
        <w:t>.Л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азо, ул. Некрасовская, д.31; </w:t>
      </w:r>
      <w:proofErr w:type="spellStart"/>
      <w:r>
        <w:rPr>
          <w:rFonts w:ascii="Times New Roman" w:hAnsi="Times New Roman" w:cs="Times New Roman"/>
          <w:sz w:val="26"/>
          <w:szCs w:val="26"/>
        </w:rPr>
        <w:t>пгт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Преображение, ул. Заводская, 9; </w:t>
      </w:r>
      <w:proofErr w:type="spellStart"/>
      <w:r>
        <w:rPr>
          <w:rFonts w:ascii="Times New Roman" w:hAnsi="Times New Roman" w:cs="Times New Roman"/>
          <w:sz w:val="26"/>
          <w:szCs w:val="26"/>
        </w:rPr>
        <w:t>с</w:t>
      </w:r>
      <w:proofErr w:type="gramStart"/>
      <w:r>
        <w:rPr>
          <w:rFonts w:ascii="Times New Roman" w:hAnsi="Times New Roman" w:cs="Times New Roman"/>
          <w:sz w:val="26"/>
          <w:szCs w:val="26"/>
        </w:rPr>
        <w:t>.Б</w:t>
      </w:r>
      <w:proofErr w:type="gramEnd"/>
      <w:r>
        <w:rPr>
          <w:rFonts w:ascii="Times New Roman" w:hAnsi="Times New Roman" w:cs="Times New Roman"/>
          <w:sz w:val="26"/>
          <w:szCs w:val="26"/>
        </w:rPr>
        <w:t>еневское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ул. Центральная, д. 50; с. Валентин, ул. Первомайская, д.1; заключение и исполнение всех договоров по обслуживанию административных зданий администрации Лазовского муниципального округа Лазовского муниципального округа (договоров энергоснабжения, теплоснабжения, водоснабжения, договора на закупку ГСМ и т.д.); материально-техническое обеспечение деятельности администрации Лазовского муниципального округа (закупка канцелярских, хозяйственных товаров, закупка расходных материалов для обслуживания оргтехники); материально-техническое обслуживание автотранспорта администрации Лазовского муниципального округа (приобретение и списание запасных частей для автомобилей). </w:t>
      </w:r>
    </w:p>
    <w:p w:rsidR="002118D3" w:rsidRDefault="00DA14F0">
      <w:pPr>
        <w:pStyle w:val="a8"/>
        <w:spacing w:after="0" w:line="240" w:lineRule="auto"/>
        <w:ind w:left="737" w:hanging="57"/>
        <w:jc w:val="both"/>
      </w:pPr>
      <w:r>
        <w:rPr>
          <w:rFonts w:ascii="Times New Roman" w:hAnsi="Times New Roman" w:cs="Times New Roman"/>
          <w:b/>
          <w:sz w:val="26"/>
          <w:szCs w:val="26"/>
        </w:rPr>
        <w:t>2.    Описание приоритетов и целей в сфере реализации муниципальной программы</w:t>
      </w:r>
    </w:p>
    <w:p w:rsidR="002118D3" w:rsidRDefault="002118D3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118D3" w:rsidRDefault="00DA14F0">
      <w:pPr>
        <w:pStyle w:val="u"/>
        <w:spacing w:line="36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Мероприятия, предусмотренные настоящей муниципальной программой, реализуются в период с 2025 - 2029 годы. </w:t>
      </w:r>
      <w:proofErr w:type="gramStart"/>
      <w:r>
        <w:rPr>
          <w:sz w:val="26"/>
          <w:szCs w:val="26"/>
        </w:rPr>
        <w:t>Обслуживание зданий, помещений, прилегающей территории; предоставление транспортного обслуживания; обслуживание транспортных средств (</w:t>
      </w:r>
      <w:r>
        <w:rPr>
          <w:spacing w:val="-1"/>
          <w:sz w:val="26"/>
          <w:szCs w:val="26"/>
        </w:rPr>
        <w:t>приобретать топливо, горюче-смазочные материалы, запасные части, принадлеж</w:t>
      </w:r>
      <w:r>
        <w:rPr>
          <w:spacing w:val="-1"/>
          <w:sz w:val="26"/>
          <w:szCs w:val="26"/>
        </w:rPr>
        <w:softHyphen/>
        <w:t>ности для автотранспортных средств</w:t>
      </w:r>
      <w:r>
        <w:rPr>
          <w:sz w:val="26"/>
          <w:szCs w:val="26"/>
        </w:rPr>
        <w:t>); приобретение, техническое обслуживание персональных компьютеров и периферийного оборудования, приобретение канцелярских, офисного инвентаря и расходного материала, хозяйственных товаров, поддержание офисной техники, мебели в рабочем состоянии; обеспечение эффективного функционирования органов местного самоуправления администрации Лазовского муниципального округа.</w:t>
      </w:r>
      <w:proofErr w:type="gramEnd"/>
      <w:r>
        <w:rPr>
          <w:sz w:val="26"/>
          <w:szCs w:val="26"/>
        </w:rPr>
        <w:t xml:space="preserve"> Заключение договоров для обслуживания администрации по оказанию услуг, выполнению работ или поставку товаров, связанных с текущей деятельностью данного учреждения, в части контроля за расходованием средств в соответствии с лимитами бюджетных обязательств, утвержденных смет на содержание муниципального учреждения «Хозяйственное учреждение администрации Лазовского муниципального округа</w:t>
      </w:r>
      <w:proofErr w:type="gramStart"/>
      <w:r>
        <w:rPr>
          <w:sz w:val="26"/>
          <w:szCs w:val="26"/>
        </w:rPr>
        <w:t>»и</w:t>
      </w:r>
      <w:proofErr w:type="gramEnd"/>
      <w:r>
        <w:rPr>
          <w:sz w:val="26"/>
          <w:szCs w:val="26"/>
        </w:rPr>
        <w:t xml:space="preserve"> орган местного самоуправления администрации Лазовского муниципального округа. Предусмотренные настоящей муниципальной программой мероприятия направлены на повышение эффективности и качества, выполняемых администрацией Лазовского муниципального округа своих функций. Это требует укрепления материально-технической базы.</w:t>
      </w:r>
    </w:p>
    <w:p w:rsidR="002118D3" w:rsidRDefault="00DA1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Цели муниципальной программы: материально-техническое обеспечение деятельности органов местного самоуправления администрации Лазовского муниципального округа. </w:t>
      </w:r>
    </w:p>
    <w:p w:rsidR="002118D3" w:rsidRDefault="00DA14F0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bCs/>
          <w:sz w:val="26"/>
          <w:szCs w:val="26"/>
        </w:rPr>
        <w:t>3. Задачи муниципального управления, способы их эффективного решения в соответствующей отрасли экономики и сфере Лазовского муниципального округа</w:t>
      </w:r>
    </w:p>
    <w:p w:rsidR="002118D3" w:rsidRDefault="00DA14F0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Задачи муниципальной программы: осуществление муниципальным учреждением «Хозяйственным учреждением администрации Лазовского муниципального округа</w:t>
      </w:r>
      <w:proofErr w:type="gramStart"/>
      <w:r>
        <w:rPr>
          <w:rFonts w:ascii="Times New Roman" w:hAnsi="Times New Roman" w:cs="Times New Roman"/>
          <w:sz w:val="26"/>
          <w:szCs w:val="26"/>
        </w:rPr>
        <w:t>»с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ледующих мероприятий: чистка, уборка и ремонт административных зданий, производственных помещений, оборудования, транспортных средств; обеспечение безопасности в административных зданиях;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заключение и исполнение всех договоров по обслуживанию административных зданий администрации Лазовского муниципального округа; материально-техническое обеспечение деятельности органов местного самоуправления; материально-техническое обслуживание автотранспорта, 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находящихся в </w:t>
      </w:r>
      <w:r>
        <w:rPr>
          <w:rFonts w:ascii="Times New Roman" w:hAnsi="Times New Roman" w:cs="Times New Roman"/>
          <w:sz w:val="26"/>
          <w:szCs w:val="26"/>
        </w:rPr>
        <w:t>муниципальном казенном учреждении администрации Лазовского муниципального округа; повышение качества выполняемых функций.</w:t>
      </w:r>
    </w:p>
    <w:p w:rsidR="002118D3" w:rsidRDefault="00DA14F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b/>
          <w:bCs/>
        </w:rPr>
        <w:t>4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Задачи обеспечения достижения показателей социально-экономического развития Лазовского муници</w:t>
      </w:r>
      <w:r w:rsidR="00987F40">
        <w:rPr>
          <w:rFonts w:ascii="Times New Roman" w:hAnsi="Times New Roman" w:cs="Times New Roman"/>
          <w:b/>
          <w:sz w:val="26"/>
          <w:szCs w:val="26"/>
        </w:rPr>
        <w:t>п</w:t>
      </w:r>
      <w:r>
        <w:rPr>
          <w:rFonts w:ascii="Times New Roman" w:hAnsi="Times New Roman" w:cs="Times New Roman"/>
          <w:b/>
          <w:sz w:val="26"/>
          <w:szCs w:val="26"/>
        </w:rPr>
        <w:t>ального округа.</w:t>
      </w:r>
    </w:p>
    <w:p w:rsidR="002118D3" w:rsidRDefault="00DA14F0">
      <w:pPr>
        <w:pStyle w:val="u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В рамках реализации муниципальной программы предполагается достижение следующих результатов: бесперебойное обеспечение администрации Лазовского муниципального округа необходимым оборудованием, транспортом и другими материально-техническими средствами. </w:t>
      </w:r>
    </w:p>
    <w:p w:rsidR="002118D3" w:rsidRDefault="002118D3">
      <w:pPr>
        <w:pStyle w:val="u"/>
        <w:spacing w:line="360" w:lineRule="auto"/>
        <w:ind w:firstLine="709"/>
        <w:rPr>
          <w:b/>
          <w:sz w:val="26"/>
          <w:szCs w:val="26"/>
        </w:rPr>
      </w:pPr>
    </w:p>
    <w:p w:rsidR="002118D3" w:rsidRDefault="002118D3">
      <w:pPr>
        <w:pStyle w:val="u"/>
        <w:spacing w:line="360" w:lineRule="auto"/>
        <w:ind w:firstLine="709"/>
        <w:rPr>
          <w:sz w:val="26"/>
          <w:szCs w:val="26"/>
        </w:rPr>
      </w:pPr>
    </w:p>
    <w:p w:rsidR="002118D3" w:rsidRDefault="002118D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118D3" w:rsidRDefault="002118D3"/>
    <w:sectPr w:rsidR="002118D3" w:rsidSect="002118D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B7A48"/>
    <w:multiLevelType w:val="multilevel"/>
    <w:tmpl w:val="EF7E3B9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>
    <w:nsid w:val="6F4D3426"/>
    <w:multiLevelType w:val="multilevel"/>
    <w:tmpl w:val="9864A3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2118D3"/>
    <w:rsid w:val="002118D3"/>
    <w:rsid w:val="0032356F"/>
    <w:rsid w:val="004415A8"/>
    <w:rsid w:val="006903F2"/>
    <w:rsid w:val="00987F40"/>
    <w:rsid w:val="00BC7E2B"/>
    <w:rsid w:val="00C5342F"/>
    <w:rsid w:val="00CF270F"/>
    <w:rsid w:val="00DA14F0"/>
    <w:rsid w:val="00FC0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E4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DB4012"/>
    <w:rPr>
      <w:rFonts w:ascii="Times New Roman" w:eastAsia="Times New Roman" w:hAnsi="Times New Roman" w:cs="Times New Roman"/>
      <w:sz w:val="26"/>
      <w:szCs w:val="20"/>
    </w:rPr>
  </w:style>
  <w:style w:type="character" w:customStyle="1" w:styleId="0pt">
    <w:name w:val="Основной текст + Интервал 0 pt"/>
    <w:uiPriority w:val="99"/>
    <w:qFormat/>
    <w:rsid w:val="00DB4012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a4">
    <w:name w:val="Заголовок"/>
    <w:basedOn w:val="a"/>
    <w:next w:val="a5"/>
    <w:qFormat/>
    <w:rsid w:val="002118D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5">
    <w:name w:val="Body Text"/>
    <w:basedOn w:val="a"/>
    <w:rsid w:val="00DB4012"/>
    <w:pPr>
      <w:spacing w:after="0" w:line="360" w:lineRule="auto"/>
      <w:ind w:left="142" w:firstLine="567"/>
      <w:jc w:val="center"/>
    </w:pPr>
    <w:rPr>
      <w:rFonts w:ascii="Times New Roman" w:eastAsia="Times New Roman" w:hAnsi="Times New Roman" w:cs="Times New Roman"/>
      <w:sz w:val="26"/>
      <w:szCs w:val="20"/>
    </w:rPr>
  </w:style>
  <w:style w:type="paragraph" w:styleId="a6">
    <w:name w:val="List"/>
    <w:basedOn w:val="a5"/>
    <w:rsid w:val="002118D3"/>
    <w:rPr>
      <w:rFonts w:cs="Arial Unicode MS"/>
    </w:rPr>
  </w:style>
  <w:style w:type="paragraph" w:customStyle="1" w:styleId="Caption">
    <w:name w:val="Caption"/>
    <w:basedOn w:val="a"/>
    <w:qFormat/>
    <w:rsid w:val="002118D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7">
    <w:name w:val="index heading"/>
    <w:basedOn w:val="a"/>
    <w:qFormat/>
    <w:rsid w:val="002118D3"/>
    <w:pPr>
      <w:suppressLineNumbers/>
    </w:pPr>
    <w:rPr>
      <w:rFonts w:cs="Arial Unicode MS"/>
    </w:rPr>
  </w:style>
  <w:style w:type="paragraph" w:styleId="a8">
    <w:name w:val="List Paragraph"/>
    <w:basedOn w:val="a"/>
    <w:uiPriority w:val="99"/>
    <w:qFormat/>
    <w:rsid w:val="00DB401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onsPlusCell">
    <w:name w:val="ConsPlusCell"/>
    <w:uiPriority w:val="99"/>
    <w:qFormat/>
    <w:rsid w:val="00DB401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DB4012"/>
    <w:pPr>
      <w:widowControl w:val="0"/>
    </w:pPr>
    <w:rPr>
      <w:rFonts w:ascii="Arial" w:hAnsi="Arial" w:cs="Arial"/>
      <w:sz w:val="20"/>
      <w:szCs w:val="20"/>
    </w:rPr>
  </w:style>
  <w:style w:type="paragraph" w:customStyle="1" w:styleId="formattext">
    <w:name w:val="formattext"/>
    <w:basedOn w:val="a"/>
    <w:qFormat/>
    <w:rsid w:val="00DB401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">
    <w:name w:val="u"/>
    <w:basedOn w:val="a"/>
    <w:qFormat/>
    <w:rsid w:val="00DB4012"/>
    <w:pPr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674</Words>
  <Characters>3842</Characters>
  <Application>Microsoft Office Word</Application>
  <DocSecurity>0</DocSecurity>
  <Lines>32</Lines>
  <Paragraphs>9</Paragraphs>
  <ScaleCrop>false</ScaleCrop>
  <Company>Microsoft</Company>
  <LinksUpToDate>false</LinksUpToDate>
  <CharactersWithSpaces>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2024-09-17T05:48:00Z</cp:lastPrinted>
  <dcterms:created xsi:type="dcterms:W3CDTF">2024-12-04T06:38:00Z</dcterms:created>
  <dcterms:modified xsi:type="dcterms:W3CDTF">2024-12-04T06:40:00Z</dcterms:modified>
  <dc:language>ru-RU</dc:language>
</cp:coreProperties>
</file>