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D2" w:rsidRDefault="00A1203A" w:rsidP="00A120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76D0B">
        <w:rPr>
          <w:rFonts w:ascii="Times New Roman" w:hAnsi="Times New Roman" w:cs="Times New Roman"/>
          <w:sz w:val="26"/>
          <w:szCs w:val="26"/>
        </w:rPr>
        <w:t>УТВЕРЖДЕНА</w:t>
      </w:r>
    </w:p>
    <w:p w:rsidR="00C077D2" w:rsidRDefault="00776D0B" w:rsidP="00A1203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A1203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дминистрации</w:t>
      </w:r>
      <w:r w:rsidR="00A1203A">
        <w:rPr>
          <w:rFonts w:ascii="Times New Roman" w:hAnsi="Times New Roman" w:cs="Times New Roman"/>
          <w:sz w:val="26"/>
          <w:szCs w:val="26"/>
        </w:rPr>
        <w:t xml:space="preserve"> </w:t>
      </w:r>
      <w:r w:rsidRPr="00A83958">
        <w:rPr>
          <w:rFonts w:ascii="Times New Roman" w:hAnsi="Times New Roman" w:cs="Times New Roman"/>
          <w:sz w:val="26"/>
          <w:szCs w:val="26"/>
        </w:rPr>
        <w:t>Лазов</w:t>
      </w:r>
      <w:r>
        <w:rPr>
          <w:rFonts w:ascii="Times New Roman" w:hAnsi="Times New Roman" w:cs="Times New Roman"/>
          <w:sz w:val="26"/>
          <w:szCs w:val="26"/>
        </w:rPr>
        <w:t>ско</w:t>
      </w:r>
      <w:r w:rsidR="00A1203A">
        <w:rPr>
          <w:rFonts w:ascii="Times New Roman" w:hAnsi="Times New Roman" w:cs="Times New Roman"/>
          <w:sz w:val="26"/>
          <w:szCs w:val="26"/>
        </w:rPr>
        <w:t xml:space="preserve">го муниципального округа </w:t>
      </w:r>
    </w:p>
    <w:p w:rsidR="00C077D2" w:rsidRDefault="00A120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05.12.2024г </w:t>
      </w:r>
      <w:r w:rsidR="00776D0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913</w:t>
      </w: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776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C077D2" w:rsidRDefault="00776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ЛАЗОВСКОМ МУНИЦИПАЛЬНОМ ОКРУГЕ»</w:t>
      </w: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776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Стратегические приоритеты муниципальной программы </w:t>
      </w:r>
    </w:p>
    <w:p w:rsidR="00C077D2" w:rsidRDefault="00776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«Развитие малого и среднего предпринимательства </w:t>
      </w:r>
    </w:p>
    <w:p w:rsidR="00C077D2" w:rsidRDefault="00776D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Лазовском муниципальном округе»</w:t>
      </w:r>
      <w:r w:rsidR="00AD0F43" w:rsidRPr="00AD0F43">
        <w:rPr>
          <w:rFonts w:ascii="Times New Roman" w:hAnsi="Times New Roman"/>
          <w:b/>
          <w:sz w:val="26"/>
          <w:szCs w:val="26"/>
        </w:rPr>
        <w:t xml:space="preserve"> </w:t>
      </w:r>
      <w:r w:rsidR="00AD0F43">
        <w:rPr>
          <w:rFonts w:ascii="Times New Roman" w:hAnsi="Times New Roman"/>
          <w:b/>
          <w:sz w:val="26"/>
          <w:szCs w:val="26"/>
        </w:rPr>
        <w:t>на 2025-2029 гг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C077D2" w:rsidRDefault="00C077D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776D0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 xml:space="preserve">1. Оценка текущего состояния </w:t>
      </w:r>
    </w:p>
    <w:p w:rsidR="00A1203A" w:rsidRDefault="00A120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077D2" w:rsidRDefault="00776D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Значительную роль в решении экономических и социальных задач Лазовского муниципального округа играет малое и среднее предпринимательство, которое способствует формированию конкурентной среды, обеспечивает занятость и экономическую самостоятельность населения, стабильность налоговых поступлений в бюджеты всех уровней бюджетной системы Российской Федерации.</w:t>
      </w:r>
    </w:p>
    <w:p w:rsidR="00C077D2" w:rsidRDefault="00776D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Администрация Лазовского муниципального округа создает условия для развития бизнеса. </w:t>
      </w:r>
    </w:p>
    <w:p w:rsidR="00C077D2" w:rsidRDefault="00776D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 состоянию на 1 января 2023 года в Лазовском муниципальном округе действовали 70</w:t>
      </w:r>
      <w:r w:rsidR="00A83958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субъектов малого предпринимательства, в том числе 213 индивидуальных предпринимателей, 6 малых предприятий, 490 физических лиц применяющих специальный налоговый режим.  По итогам 2023 года среднесписочная численность работников малых предприятий - составила - 2688 человек.</w:t>
      </w:r>
    </w:p>
    <w:p w:rsidR="00C077D2" w:rsidRDefault="00776D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Однако по сравнению с 2020 годом произошло сокращение количества субъектов предпринимательства на 260 единиц. Связано это в первую очередь с введением с 1 июля 2020 года нового специального налогового режима для «самозанятых» или налога «на профессиональный доход» и переходом части индивидуальных предпринимателей сферы услуг в статус «самозанятого», как физического лица. Кроме того, часть предпринимателей прекратили предпринимательскую деятельность из-за влияния пандемии коронавируса 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ограничительных политических и экономических мер, введённых иностранными государствами и международными организациями в отношении России. </w:t>
      </w:r>
    </w:p>
    <w:p w:rsidR="00C077D2" w:rsidRDefault="00776D0B">
      <w:pPr>
        <w:spacing w:after="0" w:line="36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  <w:t>Отраслевая структура малого предпринимательства муниципального округа постепенно смещается в сторону увеличения присутствия субъектов предпринимательства в сфере оказания розничной торговли, так как торговля по-прежнему является наиболее популярным видом деятельности у субъектов предпринимательства. Бытовое обслуживание населения представлено слабо, хотя потребность в данных услугах ощущается остро. Производственная сфера, транспорт, строительство по-прежнему остаются непривлекательными для субъектов малого предпринимательства.</w:t>
      </w:r>
    </w:p>
    <w:p w:rsidR="00C077D2" w:rsidRDefault="00776D0B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Одной из целей государственной политики в области развития малого и среднего предпринимательства в Российской Федерации является развитие самозанятости. «Самозанятыми» гражданами считаются физические лица, не являющиеся индивидуальными предпринимателями и применяющие специальный налоговый режим «Налог на профессиональный доход». По данным ФНС по состоянию на 1 января 2024 года в Лазовском муниципальном округе были зарегистрированы 534 «самозанятых» граждан.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Описание приоритетов и целей в сфере реализации муниципальной программы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муниципальной программы ориентировалась на стратегические приоритеты развития, определённые в Стратегии социально-экономического развития Лазовского муниципального округа до 2030 года.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числу приоритетных задач Лазовского муниципального округа в сфере развития малого и среднего предпринимательства (далее – МСП), отнесены совершенствование системы мер финансового стимулирования малого бизнеса; развитие инфраструктуры поддержки предпринимательства; стимулирование развития малого бизнеса в приоритетных для территории сферах развития малого предпринимательства.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Приоритетными сферами развития МСП на территории Лазовского муниципального округа являются производственная сфера, развитие рыболовства и марикультуры, инновационная деятельность, социально значимые отрасли (образование, социальная защита населения, здравоохранение, физическая </w:t>
      </w:r>
      <w:r>
        <w:rPr>
          <w:rFonts w:ascii="Times New Roman" w:hAnsi="Times New Roman" w:cs="Times New Roman"/>
          <w:sz w:val="26"/>
          <w:szCs w:val="26"/>
        </w:rPr>
        <w:lastRenderedPageBreak/>
        <w:t>культура, спорт), общественное питание, деятельность в сфере сельского хозяйства, туризма, народных и художественных промыслов, предоставление бытовых услуг населению.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указанными приоритетами сформулирована цель муниципальной программы - обеспечение благоприятных условий для развития малого и среднего предпринимательства, «самозанятых» граждан и социального предпринимательства в Лазовском муниципальном округе.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мере реализации муниципальной программы и изменения социально экономической ситуации в Лазовском муниципальном округе приоритетные направления предпринимательской деятельности могут корректироваться и меняться.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Задачи муниципального управления, способы их эффективного решения 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Основной задачей муниципального управления является создание условий для устойчивого развития субъектов МСП. 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целью решения обозначенной задачи планируется мероприятие, направленное на оказание имущественной, методической, информационно-консультационной и прочих видов поддержек субъектам МСП, «самозанятым» гражданам и социальному предпринимательству.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вышеуказанных мероприятий позволит активизировать предпринимательскую деятельность, сохранить и создать новые рабочие места. 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Задачи обеспечения достижения показателей социально-экономического развития Лазовского муниципального округа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поставленной задачи определены показатели, позволяющие достичь следующие показатели социально-экономического развития Лазовского муниципального округа: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Увеличение числа субъектов малого и среднего предпринимательства в расчете на 10 тыс. человек населения.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Прирост оборота субъектов малого и среднего предпринимательства. </w:t>
      </w:r>
    </w:p>
    <w:p w:rsidR="00C077D2" w:rsidRDefault="00776D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Программа призвана обеспечить стабильность в сфере малого и</w:t>
      </w:r>
    </w:p>
    <w:p w:rsidR="00C077D2" w:rsidRDefault="00776D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предпринимательства, заинтересованность в инвестициях в экономику Лазовского муниципального округа и в целом Приморского края, а также позволит </w:t>
      </w:r>
      <w:r>
        <w:rPr>
          <w:rFonts w:ascii="Times New Roman" w:hAnsi="Times New Roman" w:cs="Times New Roman"/>
          <w:sz w:val="26"/>
          <w:szCs w:val="26"/>
        </w:rPr>
        <w:lastRenderedPageBreak/>
        <w:t>сохранить и создать благоприятные условия для ежегодного прироста численности субъектов МСП и «самозанятых» граждан.</w:t>
      </w:r>
    </w:p>
    <w:p w:rsidR="00C077D2" w:rsidRDefault="00C07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077D2" w:rsidSect="00C76071">
      <w:headerReference w:type="default" r:id="rId6"/>
      <w:pgSz w:w="11906" w:h="16838"/>
      <w:pgMar w:top="1134" w:right="850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977" w:rsidRDefault="006B7977">
      <w:pPr>
        <w:spacing w:after="0" w:line="240" w:lineRule="auto"/>
      </w:pPr>
      <w:r>
        <w:separator/>
      </w:r>
    </w:p>
  </w:endnote>
  <w:endnote w:type="continuationSeparator" w:id="1">
    <w:p w:rsidR="006B7977" w:rsidRDefault="006B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977" w:rsidRDefault="006B7977">
      <w:pPr>
        <w:spacing w:after="0" w:line="240" w:lineRule="auto"/>
      </w:pPr>
      <w:r>
        <w:separator/>
      </w:r>
    </w:p>
  </w:footnote>
  <w:footnote w:type="continuationSeparator" w:id="1">
    <w:p w:rsidR="006B7977" w:rsidRDefault="006B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779088"/>
      <w:docPartObj>
        <w:docPartGallery w:val="Page Numbers (Top of Page)"/>
        <w:docPartUnique/>
      </w:docPartObj>
    </w:sdtPr>
    <w:sdtContent>
      <w:p w:rsidR="00C077D2" w:rsidRDefault="005B6E04">
        <w:pPr>
          <w:pStyle w:val="af"/>
          <w:jc w:val="center"/>
        </w:pPr>
        <w:r>
          <w:fldChar w:fldCharType="begin"/>
        </w:r>
        <w:r w:rsidR="00776D0B">
          <w:instrText>PAGE</w:instrText>
        </w:r>
        <w:r>
          <w:fldChar w:fldCharType="separate"/>
        </w:r>
        <w:r w:rsidR="00A1203A">
          <w:rPr>
            <w:noProof/>
          </w:rPr>
          <w:t>2</w:t>
        </w:r>
        <w:r>
          <w:fldChar w:fldCharType="end"/>
        </w:r>
      </w:p>
    </w:sdtContent>
  </w:sdt>
  <w:p w:rsidR="00C077D2" w:rsidRDefault="00C077D2">
    <w:pPr>
      <w:pStyle w:val="af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7D2"/>
    <w:rsid w:val="001D6FE3"/>
    <w:rsid w:val="002E7244"/>
    <w:rsid w:val="005B6E04"/>
    <w:rsid w:val="006B7977"/>
    <w:rsid w:val="00776D0B"/>
    <w:rsid w:val="00825981"/>
    <w:rsid w:val="009477F4"/>
    <w:rsid w:val="00A1203A"/>
    <w:rsid w:val="00A83958"/>
    <w:rsid w:val="00AD0F43"/>
    <w:rsid w:val="00B32F23"/>
    <w:rsid w:val="00C077D2"/>
    <w:rsid w:val="00C7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609FD"/>
    <w:rPr>
      <w:color w:val="0563C1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A4DB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sid w:val="00CA4DB2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CA4DB2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CA4DB2"/>
    <w:rPr>
      <w:b/>
      <w:bCs/>
      <w:sz w:val="20"/>
      <w:szCs w:val="20"/>
    </w:rPr>
  </w:style>
  <w:style w:type="paragraph" w:styleId="a9">
    <w:name w:val="Title"/>
    <w:basedOn w:val="a"/>
    <w:next w:val="aa"/>
    <w:qFormat/>
    <w:rsid w:val="00C7607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a">
    <w:name w:val="Body Text"/>
    <w:basedOn w:val="a"/>
    <w:rsid w:val="00C76071"/>
    <w:pPr>
      <w:spacing w:after="140" w:line="276" w:lineRule="auto"/>
    </w:pPr>
  </w:style>
  <w:style w:type="paragraph" w:styleId="ab">
    <w:name w:val="List"/>
    <w:basedOn w:val="aa"/>
    <w:rsid w:val="00C76071"/>
    <w:rPr>
      <w:rFonts w:cs="Arial Unicode MS"/>
    </w:rPr>
  </w:style>
  <w:style w:type="paragraph" w:styleId="ac">
    <w:name w:val="caption"/>
    <w:basedOn w:val="a"/>
    <w:qFormat/>
    <w:rsid w:val="00C7607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d">
    <w:name w:val="index heading"/>
    <w:basedOn w:val="a"/>
    <w:qFormat/>
    <w:rsid w:val="00C76071"/>
    <w:pPr>
      <w:suppressLineNumbers/>
    </w:pPr>
    <w:rPr>
      <w:rFonts w:cs="Arial Unicode MS"/>
    </w:rPr>
  </w:style>
  <w:style w:type="paragraph" w:customStyle="1" w:styleId="ae">
    <w:name w:val="Колонтитул"/>
    <w:basedOn w:val="a"/>
    <w:qFormat/>
    <w:rsid w:val="00C76071"/>
  </w:style>
  <w:style w:type="paragraph" w:styleId="af">
    <w:name w:val="header"/>
    <w:basedOn w:val="a"/>
    <w:uiPriority w:val="99"/>
    <w:unhideWhenUsed/>
    <w:rsid w:val="00CA4D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uiPriority w:val="99"/>
    <w:unhideWhenUsed/>
    <w:rsid w:val="00CA4D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CA4D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CA4DB2"/>
    <w:pPr>
      <w:ind w:left="720"/>
      <w:contextualSpacing/>
    </w:pPr>
  </w:style>
  <w:style w:type="paragraph" w:customStyle="1" w:styleId="ConsPlusCell">
    <w:name w:val="ConsPlusCell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CA4DB2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annotation text"/>
    <w:basedOn w:val="a"/>
    <w:uiPriority w:val="99"/>
    <w:semiHidden/>
    <w:unhideWhenUsed/>
    <w:qFormat/>
    <w:rsid w:val="00CA4DB2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3"/>
    <w:next w:val="af3"/>
    <w:uiPriority w:val="99"/>
    <w:semiHidden/>
    <w:unhideWhenUsed/>
    <w:qFormat/>
    <w:rsid w:val="00CA4DB2"/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CA4DB2"/>
  </w:style>
  <w:style w:type="table" w:styleId="af5">
    <w:name w:val="Table Grid"/>
    <w:basedOn w:val="a1"/>
    <w:uiPriority w:val="39"/>
    <w:rsid w:val="00CA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Елена Владимировна</dc:creator>
  <dc:description/>
  <cp:lastModifiedBy>user</cp:lastModifiedBy>
  <cp:revision>13</cp:revision>
  <cp:lastPrinted>2023-07-17T08:27:00Z</cp:lastPrinted>
  <dcterms:created xsi:type="dcterms:W3CDTF">2024-04-25T03:45:00Z</dcterms:created>
  <dcterms:modified xsi:type="dcterms:W3CDTF">2024-12-05T01:08:00Z</dcterms:modified>
  <dc:language>ru-RU</dc:language>
</cp:coreProperties>
</file>