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B7" w:rsidRDefault="00746EB7">
      <w:pPr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6EB7" w:rsidRDefault="002E50E2">
      <w:pPr>
        <w:spacing w:after="0" w:line="240" w:lineRule="atLeast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План  обучения  муниципальных служащих Лазовского муниципального района,  курирующих  вопросы  инвестиционной  деятельности  и участвующих  в  инвестиционном  процессе  на  2020 -2021 годы.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28"/>
        <w:gridCol w:w="2436"/>
        <w:gridCol w:w="2749"/>
        <w:gridCol w:w="1790"/>
      </w:tblGrid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746EB7">
            <w:pPr>
              <w:spacing w:after="0" w:line="240" w:lineRule="atLeast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nos" w:hAnsi="Tinos"/>
                <w:sz w:val="24"/>
                <w:szCs w:val="24"/>
              </w:rPr>
              <w:t>Тема обучающего семинара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tLeast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Спикеры для проведения обучающего </w:t>
            </w:r>
            <w:r>
              <w:rPr>
                <w:rFonts w:ascii="Tinos" w:hAnsi="Tinos"/>
                <w:sz w:val="24"/>
                <w:szCs w:val="24"/>
              </w:rPr>
              <w:t>мероприятия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tLeast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Категория слушателей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tLeast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Форма  проведения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Организация проектного управления на муниципальном уровне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Агентство проектного управления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Администрация Лазовского муниципального района.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. 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Разъяснение мер поддержки субъектам предпринимательства.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Институты развития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Отделы администрации Лазовского муниципального района.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. 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nos" w:hAnsi="Tinos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Методы поиска и привлечения инвесторов.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Министерство </w:t>
            </w:r>
            <w:r>
              <w:rPr>
                <w:rFonts w:ascii="Tinos" w:hAnsi="Tinos"/>
                <w:sz w:val="24"/>
                <w:szCs w:val="24"/>
              </w:rPr>
              <w:t>экономического развития Приморского края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Администрация Лазовского муниципального района.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. 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 xml:space="preserve">МЧП как механизм привлечения инвестиций в сфере муниципального управления. Лучшие практики и инструменты привлечения 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>инвестиций. Концессионные соглашения.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>Министерство экономического развития Приморского края;</w:t>
            </w:r>
          </w:p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>Агентство проектного управления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>Отдел архитектуры,  градостроительства, землепользования и имущественных отношений администрации ЛМР; Отдел эконо</w:t>
            </w:r>
            <w:r>
              <w:rPr>
                <w:rFonts w:ascii="Tinos" w:hAnsi="Tinos"/>
                <w:sz w:val="24"/>
                <w:szCs w:val="24"/>
              </w:rPr>
              <w:t>мики и социального развития.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  <w:highlight w:val="yellow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. 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widowControl w:val="0"/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Меры государственной  поддержки инвестиционных процессов и стимулирования инвестиционной активности.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</w:pPr>
            <w:r>
              <w:rPr>
                <w:rFonts w:ascii="Tinos" w:hAnsi="Tinos"/>
                <w:sz w:val="24"/>
                <w:szCs w:val="24"/>
              </w:rPr>
              <w:t xml:space="preserve">Агентство проектного управления Приморского края; </w:t>
            </w:r>
          </w:p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nos" w:hAnsi="Tinos"/>
                <w:sz w:val="24"/>
                <w:szCs w:val="24"/>
              </w:rPr>
              <w:t>развития Приморского края.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Руководители отделов администрации Лазовского муниципального района.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>.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widowControl w:val="0"/>
              <w:spacing w:after="0" w:line="240" w:lineRule="auto"/>
              <w:jc w:val="both"/>
              <w:rPr>
                <w:rFonts w:ascii="Tinos" w:hAnsi="Tinos"/>
                <w:color w:val="000000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>Порядки предоставления государственных и муниципальных услуг в сфере строительства и земельных отношений.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Министерство </w:t>
            </w:r>
            <w:r>
              <w:rPr>
                <w:rFonts w:ascii="Tinos" w:hAnsi="Tinos"/>
                <w:sz w:val="24"/>
                <w:szCs w:val="24"/>
              </w:rPr>
              <w:t>строительства ПК;</w:t>
            </w:r>
          </w:p>
          <w:p w:rsidR="00746EB7" w:rsidRDefault="00746EB7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</w:p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Министерство имущественных и земельных отношений ПК.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Отдел архитектуры,  градостроительства, землепользования и имущественных отношений администрации ЛМР; Отдел экономики и социального развития.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>.</w:t>
            </w:r>
          </w:p>
        </w:tc>
      </w:tr>
      <w:tr w:rsidR="00746E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color w:val="000000"/>
                <w:sz w:val="24"/>
                <w:szCs w:val="24"/>
              </w:rPr>
              <w:t xml:space="preserve">Эффективное распоряжение и управление муниципальным имуществом в целях привлечения инвестиций и 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lastRenderedPageBreak/>
              <w:t>поддержки субъектов инвестиционной и предпринимательской деятельности. Обзор лучших практик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Министерство строительства ПК;</w:t>
            </w:r>
          </w:p>
          <w:p w:rsidR="00746EB7" w:rsidRDefault="00746EB7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</w:p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Министерство имущественных и </w:t>
            </w:r>
            <w:r>
              <w:rPr>
                <w:rFonts w:ascii="Tinos" w:hAnsi="Tinos"/>
                <w:sz w:val="24"/>
                <w:szCs w:val="24"/>
              </w:rPr>
              <w:t>земельных отношений ПК.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Отдел архитектуры,  градостроительства, землепользования и имущественных отношений администрации ЛМР; Отдел экономики и </w:t>
            </w:r>
            <w:r>
              <w:rPr>
                <w:rFonts w:ascii="Tinos" w:hAnsi="Tinos"/>
                <w:sz w:val="24"/>
                <w:szCs w:val="24"/>
              </w:rPr>
              <w:lastRenderedPageBreak/>
              <w:t>социального развития.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B7" w:rsidRDefault="002E50E2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 xml:space="preserve">Обучение в режиме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видео-конференции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>.</w:t>
            </w:r>
          </w:p>
        </w:tc>
      </w:tr>
    </w:tbl>
    <w:p w:rsidR="00746EB7" w:rsidRDefault="00746EB7">
      <w:pPr>
        <w:spacing w:after="0" w:line="240" w:lineRule="atLeast"/>
      </w:pPr>
    </w:p>
    <w:sectPr w:rsidR="00746EB7" w:rsidSect="00746EB7">
      <w:pgSz w:w="11906" w:h="16838"/>
      <w:pgMar w:top="567" w:right="73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746EB7"/>
    <w:rsid w:val="002E50E2"/>
    <w:rsid w:val="0074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6"/>
    <w:pPr>
      <w:spacing w:after="160" w:line="252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6EB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746EB7"/>
    <w:pPr>
      <w:spacing w:after="140" w:line="276" w:lineRule="auto"/>
    </w:pPr>
  </w:style>
  <w:style w:type="paragraph" w:styleId="a5">
    <w:name w:val="List"/>
    <w:basedOn w:val="a4"/>
    <w:rsid w:val="00746EB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46EB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46EB7"/>
    <w:pPr>
      <w:suppressLineNumbers/>
    </w:pPr>
    <w:rPr>
      <w:rFonts w:ascii="PT Sans" w:hAnsi="PT Sans" w:cs="Noto Sans Devanagari"/>
    </w:rPr>
  </w:style>
  <w:style w:type="paragraph" w:customStyle="1" w:styleId="a7">
    <w:name w:val="Содержимое таблицы"/>
    <w:basedOn w:val="a"/>
    <w:qFormat/>
    <w:rsid w:val="00746EB7"/>
    <w:pPr>
      <w:suppressLineNumbers/>
    </w:pPr>
  </w:style>
  <w:style w:type="paragraph" w:customStyle="1" w:styleId="a8">
    <w:name w:val="Заголовок таблицы"/>
    <w:basedOn w:val="a7"/>
    <w:qFormat/>
    <w:rsid w:val="00746E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МУ ХОЗУ</cp:lastModifiedBy>
  <cp:revision>2</cp:revision>
  <dcterms:created xsi:type="dcterms:W3CDTF">2020-03-25T04:44:00Z</dcterms:created>
  <dcterms:modified xsi:type="dcterms:W3CDTF">2020-03-25T04:44:00Z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