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6D7" w:rsidRDefault="005000D2" w:rsidP="00E216D7">
      <w:pPr>
        <w:spacing w:after="0" w:line="240" w:lineRule="auto"/>
        <w:ind w:firstLine="425"/>
        <w:jc w:val="center"/>
        <w:rPr>
          <w:rFonts w:ascii="Times New Roman" w:hAnsi="Times New Roman" w:cs="Times New Roman"/>
          <w:b/>
          <w:bCs/>
          <w:sz w:val="28"/>
          <w:szCs w:val="28"/>
        </w:rPr>
      </w:pPr>
      <w:r>
        <w:rPr>
          <w:rFonts w:ascii="Times New Roman" w:hAnsi="Times New Roman" w:cs="Times New Roman"/>
          <w:b/>
          <w:bCs/>
          <w:sz w:val="28"/>
          <w:szCs w:val="28"/>
        </w:rPr>
        <w:t>Меры поддержки для организаций</w:t>
      </w:r>
      <w:r w:rsidR="00E216D7">
        <w:rPr>
          <w:rFonts w:ascii="Times New Roman" w:hAnsi="Times New Roman" w:cs="Times New Roman"/>
          <w:b/>
          <w:bCs/>
          <w:sz w:val="28"/>
          <w:szCs w:val="28"/>
        </w:rPr>
        <w:t xml:space="preserve"> и граждан</w:t>
      </w:r>
      <w:r>
        <w:rPr>
          <w:rFonts w:ascii="Times New Roman" w:hAnsi="Times New Roman" w:cs="Times New Roman"/>
          <w:b/>
          <w:bCs/>
          <w:sz w:val="28"/>
          <w:szCs w:val="28"/>
        </w:rPr>
        <w:t xml:space="preserve">, </w:t>
      </w:r>
      <w:r w:rsidRPr="005000D2">
        <w:rPr>
          <w:rFonts w:ascii="Times New Roman" w:hAnsi="Times New Roman" w:cs="Times New Roman"/>
          <w:b/>
          <w:bCs/>
          <w:sz w:val="28"/>
          <w:szCs w:val="28"/>
        </w:rPr>
        <w:t xml:space="preserve">передающих имущество мобилизованным, добровольцам, контрактникам, </w:t>
      </w:r>
    </w:p>
    <w:p w:rsidR="00C13E95" w:rsidRDefault="005000D2" w:rsidP="00E216D7">
      <w:pPr>
        <w:spacing w:after="0" w:line="240" w:lineRule="auto"/>
        <w:ind w:firstLine="425"/>
        <w:jc w:val="center"/>
        <w:rPr>
          <w:rFonts w:ascii="Times New Roman" w:hAnsi="Times New Roman" w:cs="Times New Roman"/>
          <w:b/>
          <w:bCs/>
          <w:sz w:val="28"/>
          <w:szCs w:val="28"/>
        </w:rPr>
      </w:pPr>
      <w:r w:rsidRPr="005000D2">
        <w:rPr>
          <w:rFonts w:ascii="Times New Roman" w:hAnsi="Times New Roman" w:cs="Times New Roman"/>
          <w:b/>
          <w:bCs/>
          <w:sz w:val="28"/>
          <w:szCs w:val="28"/>
        </w:rPr>
        <w:t>членам их семей</w:t>
      </w:r>
    </w:p>
    <w:p w:rsidR="005000D2" w:rsidRPr="00C13E95" w:rsidRDefault="005000D2" w:rsidP="00D82380">
      <w:pPr>
        <w:ind w:firstLine="426"/>
        <w:jc w:val="center"/>
        <w:rPr>
          <w:rFonts w:ascii="Times New Roman" w:hAnsi="Times New Roman" w:cs="Times New Roman"/>
          <w:sz w:val="28"/>
          <w:szCs w:val="28"/>
        </w:rPr>
      </w:pPr>
    </w:p>
    <w:p w:rsidR="006F1BF8" w:rsidRPr="006F1BF8" w:rsidRDefault="00C13E95" w:rsidP="006F1BF8">
      <w:pPr>
        <w:spacing w:line="240" w:lineRule="auto"/>
        <w:ind w:firstLine="425"/>
        <w:jc w:val="both"/>
        <w:rPr>
          <w:rFonts w:ascii="Times New Roman" w:hAnsi="Times New Roman" w:cs="Times New Roman"/>
          <w:sz w:val="28"/>
          <w:szCs w:val="28"/>
        </w:rPr>
      </w:pPr>
      <w:r w:rsidRPr="00C13E95">
        <w:rPr>
          <w:rFonts w:ascii="Times New Roman" w:hAnsi="Times New Roman" w:cs="Times New Roman"/>
          <w:sz w:val="28"/>
          <w:szCs w:val="28"/>
        </w:rPr>
        <w:t> </w:t>
      </w:r>
      <w:r w:rsidR="006F1BF8">
        <w:rPr>
          <w:rFonts w:ascii="Times New Roman" w:hAnsi="Times New Roman" w:cs="Times New Roman"/>
          <w:sz w:val="28"/>
          <w:szCs w:val="28"/>
        </w:rPr>
        <w:t>Действующим законодательством у</w:t>
      </w:r>
      <w:r w:rsidR="006F1BF8" w:rsidRPr="006F1BF8">
        <w:rPr>
          <w:rFonts w:ascii="Times New Roman" w:hAnsi="Times New Roman" w:cs="Times New Roman"/>
          <w:sz w:val="28"/>
          <w:szCs w:val="28"/>
        </w:rPr>
        <w:t>становлены преференции для организаций, которые безвозмездно передают мобилизованным лицам и (или) членам их семей деньги, иное имущество. Если передача связана с военной службой мобилизованного лица, на сумму такой операции не нужно начислять:</w:t>
      </w:r>
    </w:p>
    <w:p w:rsidR="006F1BF8" w:rsidRPr="006F1BF8" w:rsidRDefault="006F1BF8" w:rsidP="006F1BF8">
      <w:pPr>
        <w:spacing w:after="0" w:line="240" w:lineRule="auto"/>
        <w:ind w:firstLine="425"/>
        <w:jc w:val="both"/>
        <w:rPr>
          <w:rFonts w:ascii="Times New Roman" w:hAnsi="Times New Roman" w:cs="Times New Roman"/>
          <w:sz w:val="28"/>
          <w:szCs w:val="28"/>
        </w:rPr>
      </w:pPr>
      <w:r w:rsidRPr="006F1BF8">
        <w:rPr>
          <w:rFonts w:ascii="Times New Roman" w:hAnsi="Times New Roman" w:cs="Times New Roman"/>
          <w:sz w:val="28"/>
          <w:szCs w:val="28"/>
        </w:rPr>
        <w:t>- НДФЛ;</w:t>
      </w:r>
    </w:p>
    <w:p w:rsidR="006F1BF8" w:rsidRPr="006F1BF8" w:rsidRDefault="006F1BF8" w:rsidP="006F1BF8">
      <w:pPr>
        <w:spacing w:after="0" w:line="240" w:lineRule="auto"/>
        <w:ind w:firstLine="425"/>
        <w:jc w:val="both"/>
        <w:rPr>
          <w:rFonts w:ascii="Times New Roman" w:hAnsi="Times New Roman" w:cs="Times New Roman"/>
          <w:sz w:val="28"/>
          <w:szCs w:val="28"/>
        </w:rPr>
      </w:pPr>
      <w:r w:rsidRPr="006F1BF8">
        <w:rPr>
          <w:rFonts w:ascii="Times New Roman" w:hAnsi="Times New Roman" w:cs="Times New Roman"/>
          <w:sz w:val="28"/>
          <w:szCs w:val="28"/>
        </w:rPr>
        <w:t>- страховые взносы - в ситуации, когда мобилизован работник организации и выплаты производятся ему;</w:t>
      </w:r>
    </w:p>
    <w:p w:rsidR="006F1BF8" w:rsidRPr="006F1BF8" w:rsidRDefault="006F1BF8" w:rsidP="006F1BF8">
      <w:pPr>
        <w:spacing w:after="0" w:line="240" w:lineRule="auto"/>
        <w:ind w:firstLine="425"/>
        <w:jc w:val="both"/>
        <w:rPr>
          <w:rFonts w:ascii="Times New Roman" w:hAnsi="Times New Roman" w:cs="Times New Roman"/>
          <w:sz w:val="28"/>
          <w:szCs w:val="28"/>
        </w:rPr>
      </w:pPr>
      <w:r w:rsidRPr="006F1BF8">
        <w:rPr>
          <w:rFonts w:ascii="Times New Roman" w:hAnsi="Times New Roman" w:cs="Times New Roman"/>
          <w:sz w:val="28"/>
          <w:szCs w:val="28"/>
        </w:rPr>
        <w:t>- НДС - при передаче "иного имущества".</w:t>
      </w:r>
    </w:p>
    <w:p w:rsidR="006F1BF8" w:rsidRPr="006F1BF8" w:rsidRDefault="006F1BF8" w:rsidP="006F1BF8">
      <w:pPr>
        <w:spacing w:after="0" w:line="240" w:lineRule="auto"/>
        <w:ind w:firstLine="425"/>
        <w:jc w:val="both"/>
        <w:rPr>
          <w:rFonts w:ascii="Times New Roman" w:hAnsi="Times New Roman" w:cs="Times New Roman"/>
          <w:sz w:val="28"/>
          <w:szCs w:val="28"/>
        </w:rPr>
      </w:pPr>
      <w:r w:rsidRPr="006F1BF8">
        <w:rPr>
          <w:rFonts w:ascii="Times New Roman" w:hAnsi="Times New Roman" w:cs="Times New Roman"/>
          <w:sz w:val="28"/>
          <w:szCs w:val="28"/>
        </w:rPr>
        <w:t>Расходы организации в виде безвозмездно переданных указанным физлицам денежных средств, иного имущества можно учесть для целей налога на прибыль. При этом не имеет значения, состоит ли она в трудовых отношениях с физлицом, которому передает имущество.</w:t>
      </w:r>
    </w:p>
    <w:p w:rsidR="006F1BF8" w:rsidRPr="006F1BF8" w:rsidRDefault="006F1BF8" w:rsidP="006F1BF8">
      <w:pPr>
        <w:spacing w:after="0" w:line="240" w:lineRule="auto"/>
        <w:ind w:firstLine="425"/>
        <w:jc w:val="both"/>
        <w:rPr>
          <w:rFonts w:ascii="Times New Roman" w:hAnsi="Times New Roman" w:cs="Times New Roman"/>
          <w:sz w:val="28"/>
          <w:szCs w:val="28"/>
        </w:rPr>
      </w:pPr>
      <w:r w:rsidRPr="006F1BF8">
        <w:rPr>
          <w:rFonts w:ascii="Times New Roman" w:hAnsi="Times New Roman" w:cs="Times New Roman"/>
          <w:sz w:val="28"/>
          <w:szCs w:val="28"/>
        </w:rPr>
        <w:t>Подобные расходы организации учитываются и при применении отдельных специальных налоговых режимов. Их можно учесть при исчислении ЕСХН или налога, уплачиваемого на УСН с объектом "доходы минус расходы".</w:t>
      </w:r>
    </w:p>
    <w:p w:rsidR="006F1BF8" w:rsidRPr="006F1BF8" w:rsidRDefault="006F1BF8" w:rsidP="006F1BF8">
      <w:pPr>
        <w:spacing w:after="0" w:line="240" w:lineRule="auto"/>
        <w:ind w:firstLine="425"/>
        <w:jc w:val="both"/>
        <w:rPr>
          <w:rFonts w:ascii="Times New Roman" w:hAnsi="Times New Roman" w:cs="Times New Roman"/>
          <w:sz w:val="28"/>
          <w:szCs w:val="28"/>
        </w:rPr>
      </w:pPr>
      <w:r w:rsidRPr="006F1BF8">
        <w:rPr>
          <w:rFonts w:ascii="Times New Roman" w:hAnsi="Times New Roman" w:cs="Times New Roman"/>
          <w:sz w:val="28"/>
          <w:szCs w:val="28"/>
        </w:rPr>
        <w:t>Такие же преференции действуют при передаче денег, иного имущества тем, кто проходит военную службу по контракту о пребывании в добровольческом формировании (добровольцы) или по контракту, заключенному в порядке п. 7 ст. 38 Федерального закона от 28.03.1998 N 53-ФЗ (контрактники), а также членам их семей. Преференции применяются, если передача денег, иного имущества связана с заключенным контрактом.</w:t>
      </w:r>
    </w:p>
    <w:p w:rsidR="006F1BF8" w:rsidRPr="006F1BF8" w:rsidRDefault="006F1BF8" w:rsidP="006F1BF8">
      <w:pPr>
        <w:spacing w:after="0" w:line="240" w:lineRule="auto"/>
        <w:ind w:firstLine="425"/>
        <w:jc w:val="both"/>
        <w:rPr>
          <w:rFonts w:ascii="Times New Roman" w:hAnsi="Times New Roman" w:cs="Times New Roman"/>
          <w:sz w:val="28"/>
          <w:szCs w:val="28"/>
        </w:rPr>
      </w:pPr>
      <w:r w:rsidRPr="006F1BF8">
        <w:rPr>
          <w:rFonts w:ascii="Times New Roman" w:hAnsi="Times New Roman" w:cs="Times New Roman"/>
          <w:sz w:val="28"/>
          <w:szCs w:val="28"/>
        </w:rPr>
        <w:t xml:space="preserve">Если организация-работодатель оказывает мобилизованным работникам (добровольцам) матпомощь в связи с ранением, увечьем, иным повреждением здоровья в ходе проведения СВО, лечением в медучреждениях, НДФЛ не начисляется. По разъяснениям ФНС России такой доход освобождается от НДФЛ по п. 46 ст. 217 НК РФ. </w:t>
      </w:r>
    </w:p>
    <w:p w:rsidR="005355EA" w:rsidRPr="005355EA" w:rsidRDefault="005355EA" w:rsidP="005355EA">
      <w:pPr>
        <w:spacing w:after="0" w:line="240" w:lineRule="auto"/>
        <w:ind w:firstLine="425"/>
        <w:jc w:val="both"/>
        <w:rPr>
          <w:rFonts w:ascii="Times New Roman" w:hAnsi="Times New Roman" w:cs="Times New Roman"/>
          <w:sz w:val="28"/>
          <w:szCs w:val="28"/>
        </w:rPr>
      </w:pPr>
      <w:r w:rsidRPr="005355EA">
        <w:rPr>
          <w:rFonts w:ascii="Times New Roman" w:hAnsi="Times New Roman" w:cs="Times New Roman"/>
          <w:sz w:val="28"/>
          <w:szCs w:val="28"/>
        </w:rPr>
        <w:t>Есть ряд послаблений для организаций, в которых мобилизованное лицо на дату мобилизации одновременно является единственным учредителем (участником) и единоличным исполнительным органом.</w:t>
      </w:r>
    </w:p>
    <w:p w:rsidR="005355EA" w:rsidRPr="005355EA" w:rsidRDefault="005355EA" w:rsidP="005355EA">
      <w:pPr>
        <w:spacing w:after="0" w:line="240" w:lineRule="auto"/>
        <w:ind w:firstLine="425"/>
        <w:jc w:val="both"/>
        <w:rPr>
          <w:rFonts w:ascii="Times New Roman" w:hAnsi="Times New Roman" w:cs="Times New Roman"/>
          <w:sz w:val="28"/>
          <w:szCs w:val="28"/>
        </w:rPr>
      </w:pPr>
      <w:r w:rsidRPr="005355EA">
        <w:rPr>
          <w:rFonts w:ascii="Times New Roman" w:hAnsi="Times New Roman" w:cs="Times New Roman"/>
          <w:sz w:val="28"/>
          <w:szCs w:val="28"/>
        </w:rPr>
        <w:t>Чтобы воспользоваться послаблениями, не требуется подавать в инспекцию какие-либо документы. Минобороны РФ само представляет в ФНС России сведения о мобилизованных, в том числе о дате присвоения статуса военнослужащего и дате увольнения. Налоговая служба, в свою очередь, направляет информацию в СФР, ФССП России и другие ведомства.</w:t>
      </w:r>
    </w:p>
    <w:p w:rsidR="005355EA" w:rsidRDefault="005355EA" w:rsidP="005355EA">
      <w:pPr>
        <w:spacing w:after="0" w:line="240" w:lineRule="auto"/>
        <w:ind w:firstLine="425"/>
        <w:jc w:val="both"/>
        <w:rPr>
          <w:rFonts w:ascii="Times New Roman" w:hAnsi="Times New Roman" w:cs="Times New Roman"/>
          <w:sz w:val="28"/>
          <w:szCs w:val="28"/>
        </w:rPr>
      </w:pPr>
      <w:r w:rsidRPr="005355EA">
        <w:rPr>
          <w:rFonts w:ascii="Times New Roman" w:hAnsi="Times New Roman" w:cs="Times New Roman"/>
          <w:sz w:val="28"/>
          <w:szCs w:val="28"/>
        </w:rPr>
        <w:t xml:space="preserve">ФНС России запустила </w:t>
      </w:r>
      <w:proofErr w:type="spellStart"/>
      <w:r w:rsidRPr="005355EA">
        <w:rPr>
          <w:rFonts w:ascii="Times New Roman" w:hAnsi="Times New Roman" w:cs="Times New Roman"/>
          <w:sz w:val="28"/>
          <w:szCs w:val="28"/>
        </w:rPr>
        <w:t>промостраницу</w:t>
      </w:r>
      <w:proofErr w:type="spellEnd"/>
      <w:r w:rsidRPr="005355EA">
        <w:rPr>
          <w:rFonts w:ascii="Times New Roman" w:hAnsi="Times New Roman" w:cs="Times New Roman"/>
          <w:sz w:val="28"/>
          <w:szCs w:val="28"/>
        </w:rPr>
        <w:t xml:space="preserve">, посвященную мерам налоговой поддержки мобилизованных и их бизнеса </w:t>
      </w:r>
      <w:hyperlink r:id="rId5" w:history="1">
        <w:r w:rsidRPr="003C1142">
          <w:rPr>
            <w:rStyle w:val="a4"/>
            <w:rFonts w:ascii="Times New Roman" w:hAnsi="Times New Roman" w:cs="Times New Roman"/>
            <w:sz w:val="28"/>
            <w:szCs w:val="28"/>
          </w:rPr>
          <w:t>https://www.nalog.gov.ru/rn77/mobilization/</w:t>
        </w:r>
      </w:hyperlink>
      <w:r w:rsidRPr="005355EA">
        <w:rPr>
          <w:rFonts w:ascii="Times New Roman" w:hAnsi="Times New Roman" w:cs="Times New Roman"/>
          <w:sz w:val="28"/>
          <w:szCs w:val="28"/>
          <w:u w:val="single"/>
        </w:rPr>
        <w:t>.</w:t>
      </w:r>
      <w:r w:rsidRPr="005355EA">
        <w:rPr>
          <w:rFonts w:ascii="Times New Roman" w:hAnsi="Times New Roman" w:cs="Times New Roman"/>
          <w:sz w:val="28"/>
          <w:szCs w:val="28"/>
        </w:rPr>
        <w:t xml:space="preserve"> На ней собраны все меры поддержки, в том числе для организаций, в которых мобилизованный </w:t>
      </w:r>
      <w:r w:rsidRPr="005355EA">
        <w:rPr>
          <w:rFonts w:ascii="Times New Roman" w:hAnsi="Times New Roman" w:cs="Times New Roman"/>
          <w:sz w:val="28"/>
          <w:szCs w:val="28"/>
        </w:rPr>
        <w:lastRenderedPageBreak/>
        <w:t xml:space="preserve">гражданин на дату призыва является их единственным учредителем и одновременно руководителем. </w:t>
      </w:r>
    </w:p>
    <w:p w:rsidR="005355EA" w:rsidRPr="005355EA" w:rsidRDefault="005355EA" w:rsidP="005355EA">
      <w:pPr>
        <w:spacing w:after="0" w:line="240" w:lineRule="auto"/>
        <w:ind w:firstLine="425"/>
        <w:jc w:val="both"/>
        <w:rPr>
          <w:rFonts w:ascii="Times New Roman" w:hAnsi="Times New Roman" w:cs="Times New Roman"/>
          <w:sz w:val="28"/>
          <w:szCs w:val="28"/>
        </w:rPr>
      </w:pPr>
      <w:r w:rsidRPr="005355EA">
        <w:rPr>
          <w:rFonts w:ascii="Times New Roman" w:hAnsi="Times New Roman" w:cs="Times New Roman"/>
          <w:sz w:val="28"/>
          <w:szCs w:val="28"/>
        </w:rPr>
        <w:t xml:space="preserve">Сроки </w:t>
      </w:r>
      <w:r w:rsidRPr="005355EA">
        <w:rPr>
          <w:rFonts w:ascii="Times New Roman" w:hAnsi="Times New Roman" w:cs="Times New Roman"/>
          <w:bCs/>
          <w:sz w:val="28"/>
          <w:szCs w:val="28"/>
        </w:rPr>
        <w:t>уплаты налогов, сборов, страховых взносов</w:t>
      </w:r>
      <w:r w:rsidRPr="005355EA">
        <w:rPr>
          <w:rFonts w:ascii="Times New Roman" w:hAnsi="Times New Roman" w:cs="Times New Roman"/>
          <w:sz w:val="28"/>
          <w:szCs w:val="28"/>
        </w:rPr>
        <w:t xml:space="preserve"> продлеваются на период военной службы мобилизованного руководителя и до 28-го числа включительно третьего месяца, следующего за месяцем окончания мобилизации или увольнения со службы по основаниям, установленным Указом Президента РФ от 21.09.2022 N 647. Пролонгируются те сроки, которые выпадают на указанный период. В частности, это касается уплаты:</w:t>
      </w:r>
    </w:p>
    <w:p w:rsidR="005355EA" w:rsidRPr="005355EA" w:rsidRDefault="005355EA" w:rsidP="005355EA">
      <w:pPr>
        <w:spacing w:after="0" w:line="240" w:lineRule="auto"/>
        <w:ind w:firstLine="425"/>
        <w:jc w:val="both"/>
        <w:rPr>
          <w:rFonts w:ascii="Times New Roman" w:hAnsi="Times New Roman" w:cs="Times New Roman"/>
          <w:sz w:val="28"/>
          <w:szCs w:val="28"/>
        </w:rPr>
      </w:pPr>
      <w:r w:rsidRPr="005355EA">
        <w:rPr>
          <w:rFonts w:ascii="Times New Roman" w:hAnsi="Times New Roman" w:cs="Times New Roman"/>
          <w:sz w:val="28"/>
          <w:szCs w:val="28"/>
        </w:rPr>
        <w:t>- налогов, включая авансовые платежи (кроме НДФЛ, уплачиваемого налоговым агентом, и налога на прибыль организаций, удержанного у источника выплаты дохода);</w:t>
      </w:r>
    </w:p>
    <w:p w:rsidR="005355EA" w:rsidRPr="005355EA" w:rsidRDefault="005355EA" w:rsidP="005355EA">
      <w:pPr>
        <w:spacing w:after="0" w:line="240" w:lineRule="auto"/>
        <w:ind w:firstLine="425"/>
        <w:jc w:val="both"/>
        <w:rPr>
          <w:rFonts w:ascii="Times New Roman" w:hAnsi="Times New Roman" w:cs="Times New Roman"/>
          <w:sz w:val="28"/>
          <w:szCs w:val="28"/>
        </w:rPr>
      </w:pPr>
      <w:r w:rsidRPr="005355EA">
        <w:rPr>
          <w:rFonts w:ascii="Times New Roman" w:hAnsi="Times New Roman" w:cs="Times New Roman"/>
          <w:sz w:val="28"/>
          <w:szCs w:val="28"/>
        </w:rPr>
        <w:t>- сборов (за исключением госпошлины и сбора за пользование объектами животного мира);</w:t>
      </w:r>
    </w:p>
    <w:p w:rsidR="005355EA" w:rsidRPr="005355EA" w:rsidRDefault="005355EA" w:rsidP="005355EA">
      <w:pPr>
        <w:spacing w:after="0" w:line="240" w:lineRule="auto"/>
        <w:ind w:firstLine="425"/>
        <w:jc w:val="both"/>
        <w:rPr>
          <w:rFonts w:ascii="Times New Roman" w:hAnsi="Times New Roman" w:cs="Times New Roman"/>
          <w:sz w:val="28"/>
          <w:szCs w:val="28"/>
        </w:rPr>
      </w:pPr>
      <w:r w:rsidRPr="005355EA">
        <w:rPr>
          <w:rFonts w:ascii="Times New Roman" w:hAnsi="Times New Roman" w:cs="Times New Roman"/>
          <w:sz w:val="28"/>
          <w:szCs w:val="28"/>
        </w:rPr>
        <w:t>- страховых взносов, в том числе на травматизм.</w:t>
      </w:r>
    </w:p>
    <w:p w:rsidR="005355EA" w:rsidRDefault="005355EA" w:rsidP="005355EA">
      <w:pPr>
        <w:spacing w:after="0" w:line="240" w:lineRule="auto"/>
        <w:ind w:firstLine="425"/>
        <w:jc w:val="both"/>
        <w:rPr>
          <w:rFonts w:ascii="Times New Roman" w:hAnsi="Times New Roman" w:cs="Times New Roman"/>
          <w:sz w:val="28"/>
          <w:szCs w:val="28"/>
        </w:rPr>
      </w:pPr>
      <w:r w:rsidRPr="005355EA">
        <w:rPr>
          <w:rFonts w:ascii="Times New Roman" w:hAnsi="Times New Roman" w:cs="Times New Roman"/>
          <w:sz w:val="28"/>
          <w:szCs w:val="28"/>
        </w:rPr>
        <w:t>После возвращения руководителя организация не должна выплачивать разом всю сумму налогов, сборов, взносов, по которым переносились сроки (за исключением налога при АУСН). Перечислять средства надо равными частями по 1/6 соответствующей суммы ежемесячно не позднее 28-го числа месяца. Начать вносить платежи нужно с месяца, следующего за месяцем, в котором наступает срок уплаты с учетом предусмотренного переноса</w:t>
      </w:r>
      <w:r>
        <w:rPr>
          <w:rFonts w:ascii="Times New Roman" w:hAnsi="Times New Roman" w:cs="Times New Roman"/>
          <w:sz w:val="28"/>
          <w:szCs w:val="28"/>
        </w:rPr>
        <w:t>.</w:t>
      </w:r>
    </w:p>
    <w:p w:rsidR="0052685C" w:rsidRPr="0052685C" w:rsidRDefault="0052685C" w:rsidP="0052685C">
      <w:pPr>
        <w:spacing w:after="0" w:line="240" w:lineRule="auto"/>
        <w:ind w:firstLine="425"/>
        <w:jc w:val="both"/>
        <w:rPr>
          <w:rFonts w:ascii="Times New Roman" w:hAnsi="Times New Roman" w:cs="Times New Roman"/>
          <w:sz w:val="28"/>
          <w:szCs w:val="28"/>
        </w:rPr>
      </w:pPr>
      <w:r w:rsidRPr="0052685C">
        <w:rPr>
          <w:rFonts w:ascii="Times New Roman" w:hAnsi="Times New Roman" w:cs="Times New Roman"/>
          <w:sz w:val="28"/>
          <w:szCs w:val="28"/>
        </w:rPr>
        <w:t>Во время службы мобилизованного руководителя и до 28-го числа включительно третьего месяца, следующего за месяцем окончания мобилизации или его увольнения со службы по основаниям, установленным Указом Президента РФ от 21.09.2022 N 647, в отношении организации приостанавливается, в частности:</w:t>
      </w:r>
    </w:p>
    <w:p w:rsidR="0052685C" w:rsidRPr="0052685C" w:rsidRDefault="0052685C" w:rsidP="0052685C">
      <w:pPr>
        <w:spacing w:after="0" w:line="240" w:lineRule="auto"/>
        <w:ind w:firstLine="425"/>
        <w:jc w:val="both"/>
        <w:rPr>
          <w:rFonts w:ascii="Times New Roman" w:hAnsi="Times New Roman" w:cs="Times New Roman"/>
          <w:sz w:val="28"/>
          <w:szCs w:val="28"/>
        </w:rPr>
      </w:pPr>
      <w:r w:rsidRPr="0052685C">
        <w:rPr>
          <w:rFonts w:ascii="Times New Roman" w:hAnsi="Times New Roman" w:cs="Times New Roman"/>
          <w:sz w:val="28"/>
          <w:szCs w:val="28"/>
        </w:rPr>
        <w:t>- проведение выездных (повторных выездных) проверок, проверок в связи с совершением сделок со взаимозависимостью, выездных (повторных выездных) проверок по взносам на травматизм и вынесение решений о проведении перечисленных проверок;</w:t>
      </w:r>
    </w:p>
    <w:p w:rsidR="0052685C" w:rsidRPr="0052685C" w:rsidRDefault="0052685C" w:rsidP="0052685C">
      <w:pPr>
        <w:spacing w:after="0" w:line="240" w:lineRule="auto"/>
        <w:ind w:firstLine="425"/>
        <w:jc w:val="both"/>
        <w:rPr>
          <w:rFonts w:ascii="Times New Roman" w:hAnsi="Times New Roman" w:cs="Times New Roman"/>
          <w:sz w:val="28"/>
          <w:szCs w:val="28"/>
        </w:rPr>
      </w:pPr>
      <w:r w:rsidRPr="0052685C">
        <w:rPr>
          <w:rFonts w:ascii="Times New Roman" w:hAnsi="Times New Roman" w:cs="Times New Roman"/>
          <w:sz w:val="28"/>
          <w:szCs w:val="28"/>
        </w:rPr>
        <w:t>- проведение мероприятий налогового контроля. Ограничения на проведение мероприятий контроля не касаются камеральных проверок деклараций по НДС и акцизам с суммой к возмещению. Следовательно, средства будут возвращены налогоплательщикам в установленные сроки, если не будет выявлено нарушений. Ограничения также не касаются мероприятий налогового контроля, предусмотренных п. 3 ст. 88 НК РФ, проводимых в рамках камеральных налоговых проверок деклараций по НДС;</w:t>
      </w:r>
    </w:p>
    <w:p w:rsidR="0052685C" w:rsidRPr="0052685C" w:rsidRDefault="0052685C" w:rsidP="0052685C">
      <w:pPr>
        <w:spacing w:after="0" w:line="240" w:lineRule="auto"/>
        <w:ind w:firstLine="425"/>
        <w:jc w:val="both"/>
        <w:rPr>
          <w:rFonts w:ascii="Times New Roman" w:hAnsi="Times New Roman" w:cs="Times New Roman"/>
          <w:sz w:val="28"/>
          <w:szCs w:val="28"/>
        </w:rPr>
      </w:pPr>
      <w:r w:rsidRPr="0052685C">
        <w:rPr>
          <w:rFonts w:ascii="Times New Roman" w:hAnsi="Times New Roman" w:cs="Times New Roman"/>
          <w:sz w:val="28"/>
          <w:szCs w:val="28"/>
        </w:rPr>
        <w:t>- течение сроков, установленных для оформления результатов налоговой проверки, вынесения решений по результатам рассмотрения материалов проверки, для производства по делам о налоговых правонарушениях;</w:t>
      </w:r>
    </w:p>
    <w:p w:rsidR="0052685C" w:rsidRPr="0052685C" w:rsidRDefault="0052685C" w:rsidP="0052685C">
      <w:pPr>
        <w:spacing w:after="0" w:line="240" w:lineRule="auto"/>
        <w:ind w:firstLine="425"/>
        <w:jc w:val="both"/>
        <w:rPr>
          <w:rFonts w:ascii="Times New Roman" w:hAnsi="Times New Roman" w:cs="Times New Roman"/>
          <w:sz w:val="28"/>
          <w:szCs w:val="28"/>
        </w:rPr>
      </w:pPr>
      <w:r w:rsidRPr="0052685C">
        <w:rPr>
          <w:rFonts w:ascii="Times New Roman" w:hAnsi="Times New Roman" w:cs="Times New Roman"/>
          <w:sz w:val="28"/>
          <w:szCs w:val="28"/>
        </w:rPr>
        <w:t>- вынесение налоговыми органами решений о приостановлении операций по счетам в банках и переводов электронных денежных средств;</w:t>
      </w:r>
    </w:p>
    <w:p w:rsidR="0052685C" w:rsidRPr="0052685C" w:rsidRDefault="0052685C" w:rsidP="0052685C">
      <w:pPr>
        <w:spacing w:after="0" w:line="240" w:lineRule="auto"/>
        <w:ind w:firstLine="425"/>
        <w:jc w:val="both"/>
        <w:rPr>
          <w:rFonts w:ascii="Times New Roman" w:hAnsi="Times New Roman" w:cs="Times New Roman"/>
          <w:sz w:val="28"/>
          <w:szCs w:val="28"/>
        </w:rPr>
      </w:pPr>
      <w:r w:rsidRPr="0052685C">
        <w:rPr>
          <w:rFonts w:ascii="Times New Roman" w:hAnsi="Times New Roman" w:cs="Times New Roman"/>
          <w:sz w:val="28"/>
          <w:szCs w:val="28"/>
        </w:rPr>
        <w:t>- проведение проверок ККТ</w:t>
      </w:r>
      <w:r>
        <w:rPr>
          <w:rFonts w:ascii="Times New Roman" w:hAnsi="Times New Roman" w:cs="Times New Roman"/>
          <w:sz w:val="28"/>
          <w:szCs w:val="28"/>
        </w:rPr>
        <w:t>.</w:t>
      </w:r>
    </w:p>
    <w:p w:rsidR="005355EA" w:rsidRDefault="009D28C2" w:rsidP="00236A56">
      <w:pPr>
        <w:spacing w:after="0" w:line="240" w:lineRule="auto"/>
        <w:ind w:firstLine="425"/>
        <w:jc w:val="both"/>
        <w:rPr>
          <w:rFonts w:ascii="Times New Roman" w:hAnsi="Times New Roman" w:cs="Times New Roman"/>
          <w:sz w:val="28"/>
          <w:szCs w:val="28"/>
        </w:rPr>
      </w:pPr>
      <w:r w:rsidRPr="009D28C2">
        <w:rPr>
          <w:rFonts w:ascii="Times New Roman" w:hAnsi="Times New Roman" w:cs="Times New Roman"/>
          <w:sz w:val="28"/>
          <w:szCs w:val="28"/>
        </w:rPr>
        <w:t xml:space="preserve">В случае призыва по мобилизации единственного учредителя (участника) организации, одновременно выступающего ее единоличным исполнительным органом, организация временно освобождается от представления </w:t>
      </w:r>
      <w:proofErr w:type="spellStart"/>
      <w:r w:rsidRPr="009D28C2">
        <w:rPr>
          <w:rFonts w:ascii="Times New Roman" w:hAnsi="Times New Roman" w:cs="Times New Roman"/>
          <w:sz w:val="28"/>
          <w:szCs w:val="28"/>
        </w:rPr>
        <w:lastRenderedPageBreak/>
        <w:t>статотчетности</w:t>
      </w:r>
      <w:proofErr w:type="spellEnd"/>
      <w:r w:rsidRPr="009D28C2">
        <w:rPr>
          <w:rFonts w:ascii="Times New Roman" w:hAnsi="Times New Roman" w:cs="Times New Roman"/>
          <w:sz w:val="28"/>
          <w:szCs w:val="28"/>
        </w:rPr>
        <w:t>. Такую отчетность можно не представлять в период службы указанного лица и до 28-го числа включительно третьего месяца, следующего за месяцем окончания мобилизации или увольнения со службы по основаниям, установленным Указом Президента РФ от 21.09.2022 N 647. Это связано с тем, что в этот период проведение статистических наблюдений приостанавливается</w:t>
      </w:r>
      <w:r w:rsidR="00236A56">
        <w:rPr>
          <w:rFonts w:ascii="Times New Roman" w:hAnsi="Times New Roman" w:cs="Times New Roman"/>
          <w:sz w:val="28"/>
          <w:szCs w:val="28"/>
        </w:rPr>
        <w:t>.</w:t>
      </w:r>
    </w:p>
    <w:p w:rsidR="00A047DD" w:rsidRPr="00A047DD" w:rsidRDefault="00A047DD" w:rsidP="00A047DD">
      <w:pPr>
        <w:spacing w:after="0" w:line="240" w:lineRule="auto"/>
        <w:ind w:firstLine="425"/>
        <w:jc w:val="both"/>
        <w:rPr>
          <w:rFonts w:ascii="Times New Roman" w:hAnsi="Times New Roman" w:cs="Times New Roman"/>
          <w:sz w:val="28"/>
          <w:szCs w:val="28"/>
        </w:rPr>
      </w:pPr>
      <w:r w:rsidRPr="00A047DD">
        <w:rPr>
          <w:rFonts w:ascii="Times New Roman" w:hAnsi="Times New Roman" w:cs="Times New Roman"/>
          <w:sz w:val="28"/>
          <w:szCs w:val="28"/>
        </w:rPr>
        <w:t>В 2024 г. работодатели могут частично компенсировать за счет предоставляемых СФР субсидий затраты на выплату зарплаты. Это касается, в частности, следующих работников:</w:t>
      </w:r>
    </w:p>
    <w:p w:rsidR="00A047DD" w:rsidRPr="00A047DD" w:rsidRDefault="00A047DD" w:rsidP="00A047DD">
      <w:pPr>
        <w:spacing w:after="0" w:line="240" w:lineRule="auto"/>
        <w:ind w:firstLine="425"/>
        <w:jc w:val="both"/>
        <w:rPr>
          <w:rFonts w:ascii="Times New Roman" w:hAnsi="Times New Roman" w:cs="Times New Roman"/>
          <w:sz w:val="28"/>
          <w:szCs w:val="28"/>
        </w:rPr>
      </w:pPr>
      <w:r w:rsidRPr="00A047DD">
        <w:rPr>
          <w:rFonts w:ascii="Times New Roman" w:hAnsi="Times New Roman" w:cs="Times New Roman"/>
          <w:sz w:val="28"/>
          <w:szCs w:val="28"/>
        </w:rPr>
        <w:t>- ветеранов боевых действий - мобилизованных, контрактников, добровольцев, принимавших участие (содействовавшими выполнению задач) в СВО на территориях ДНР, ЛНР и Украины с 24 февраля 2022 г., на территориях Запорожской, Херсонской областей с 30 сентября 2022 г., уволенных с военной службы (службы, работы);</w:t>
      </w:r>
    </w:p>
    <w:p w:rsidR="00A047DD" w:rsidRDefault="00A047DD" w:rsidP="00A047DD">
      <w:pPr>
        <w:spacing w:after="0" w:line="240" w:lineRule="auto"/>
        <w:ind w:firstLine="425"/>
        <w:jc w:val="both"/>
        <w:rPr>
          <w:rFonts w:ascii="Times New Roman" w:hAnsi="Times New Roman" w:cs="Times New Roman"/>
          <w:sz w:val="28"/>
          <w:szCs w:val="28"/>
        </w:rPr>
      </w:pPr>
      <w:r w:rsidRPr="00A047DD">
        <w:rPr>
          <w:rFonts w:ascii="Times New Roman" w:hAnsi="Times New Roman" w:cs="Times New Roman"/>
          <w:sz w:val="28"/>
          <w:szCs w:val="28"/>
        </w:rPr>
        <w:t>- членов семей лиц, указанных выше и погибших (умерших) при выполнении задач в ходе СВО (боевых действий)</w:t>
      </w:r>
      <w:r w:rsidR="00601795">
        <w:rPr>
          <w:rFonts w:ascii="Times New Roman" w:hAnsi="Times New Roman" w:cs="Times New Roman"/>
          <w:sz w:val="28"/>
          <w:szCs w:val="28"/>
        </w:rPr>
        <w:t>.</w:t>
      </w:r>
    </w:p>
    <w:p w:rsidR="002F2D1F" w:rsidRDefault="002F2D1F" w:rsidP="00A047DD">
      <w:pPr>
        <w:spacing w:after="0" w:line="240" w:lineRule="auto"/>
        <w:ind w:firstLine="425"/>
        <w:jc w:val="both"/>
        <w:rPr>
          <w:rFonts w:ascii="Times New Roman" w:hAnsi="Times New Roman" w:cs="Times New Roman"/>
          <w:sz w:val="28"/>
          <w:szCs w:val="28"/>
        </w:rPr>
      </w:pPr>
    </w:p>
    <w:p w:rsidR="002F2D1F" w:rsidRDefault="002F2D1F" w:rsidP="00A047DD">
      <w:pPr>
        <w:spacing w:after="0" w:line="240" w:lineRule="auto"/>
        <w:ind w:firstLine="425"/>
        <w:jc w:val="both"/>
        <w:rPr>
          <w:rFonts w:ascii="Times New Roman" w:hAnsi="Times New Roman" w:cs="Times New Roman"/>
          <w:sz w:val="28"/>
          <w:szCs w:val="28"/>
        </w:rPr>
      </w:pPr>
    </w:p>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525E5A" w:rsidRPr="00525E5A" w:rsidTr="00525E5A">
        <w:tc>
          <w:tcPr>
            <w:tcW w:w="0" w:type="auto"/>
            <w:tcMar>
              <w:top w:w="0" w:type="dxa"/>
              <w:left w:w="0" w:type="dxa"/>
              <w:bottom w:w="0" w:type="dxa"/>
              <w:right w:w="0" w:type="dxa"/>
            </w:tcMar>
            <w:vAlign w:val="center"/>
            <w:hideMark/>
          </w:tcPr>
          <w:p w:rsidR="00525E5A" w:rsidRPr="00525E5A" w:rsidRDefault="00525E5A" w:rsidP="00525E5A">
            <w:pPr>
              <w:spacing w:after="0" w:line="240" w:lineRule="auto"/>
              <w:ind w:firstLine="425"/>
              <w:jc w:val="both"/>
              <w:rPr>
                <w:rFonts w:ascii="Times New Roman" w:hAnsi="Times New Roman" w:cs="Times New Roman"/>
                <w:sz w:val="28"/>
                <w:szCs w:val="28"/>
              </w:rPr>
            </w:pPr>
            <w:r w:rsidRPr="00525E5A">
              <w:rPr>
                <w:rFonts w:ascii="Times New Roman" w:hAnsi="Times New Roman" w:cs="Times New Roman"/>
                <w:b/>
                <w:bCs/>
                <w:sz w:val="28"/>
                <w:szCs w:val="28"/>
              </w:rPr>
              <w:t>Меры поддержки для физлиц без статуса ИП</w:t>
            </w:r>
          </w:p>
        </w:tc>
      </w:tr>
    </w:tbl>
    <w:p w:rsidR="00525E5A" w:rsidRPr="00525E5A" w:rsidRDefault="00525E5A" w:rsidP="00525E5A">
      <w:pPr>
        <w:spacing w:after="0" w:line="240" w:lineRule="auto"/>
        <w:ind w:firstLine="425"/>
        <w:jc w:val="both"/>
        <w:rPr>
          <w:rFonts w:ascii="Times New Roman" w:hAnsi="Times New Roman" w:cs="Times New Roman"/>
          <w:sz w:val="28"/>
          <w:szCs w:val="28"/>
        </w:rPr>
      </w:pPr>
      <w:r w:rsidRPr="00525E5A">
        <w:rPr>
          <w:rFonts w:ascii="Times New Roman" w:hAnsi="Times New Roman" w:cs="Times New Roman"/>
          <w:sz w:val="28"/>
          <w:szCs w:val="28"/>
        </w:rPr>
        <w:t> </w:t>
      </w:r>
    </w:p>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525E5A" w:rsidRPr="00525E5A" w:rsidTr="00525E5A">
        <w:tc>
          <w:tcPr>
            <w:tcW w:w="0" w:type="auto"/>
            <w:tcMar>
              <w:top w:w="0" w:type="dxa"/>
              <w:left w:w="0" w:type="dxa"/>
              <w:bottom w:w="0" w:type="dxa"/>
              <w:right w:w="0" w:type="dxa"/>
            </w:tcMar>
            <w:vAlign w:val="center"/>
            <w:hideMark/>
          </w:tcPr>
          <w:p w:rsidR="00525E5A" w:rsidRPr="00814E09" w:rsidRDefault="00525E5A" w:rsidP="00814E09">
            <w:pPr>
              <w:spacing w:after="0" w:line="240" w:lineRule="auto"/>
              <w:ind w:firstLine="425"/>
              <w:jc w:val="both"/>
              <w:rPr>
                <w:rFonts w:ascii="Times New Roman" w:hAnsi="Times New Roman" w:cs="Times New Roman"/>
                <w:sz w:val="28"/>
                <w:szCs w:val="28"/>
                <w:u w:val="single"/>
              </w:rPr>
            </w:pPr>
            <w:r w:rsidRPr="00814E09">
              <w:rPr>
                <w:rFonts w:ascii="Times New Roman" w:hAnsi="Times New Roman" w:cs="Times New Roman"/>
                <w:bCs/>
                <w:sz w:val="28"/>
                <w:szCs w:val="28"/>
                <w:u w:val="single"/>
              </w:rPr>
              <w:t>Трудовые гарантии</w:t>
            </w:r>
          </w:p>
        </w:tc>
      </w:tr>
    </w:tbl>
    <w:p w:rsidR="00525E5A" w:rsidRPr="00525E5A" w:rsidRDefault="00525E5A" w:rsidP="00525E5A">
      <w:pPr>
        <w:spacing w:after="0" w:line="240" w:lineRule="auto"/>
        <w:ind w:firstLine="425"/>
        <w:jc w:val="both"/>
        <w:rPr>
          <w:rFonts w:ascii="Times New Roman" w:hAnsi="Times New Roman" w:cs="Times New Roman"/>
          <w:sz w:val="28"/>
          <w:szCs w:val="28"/>
        </w:rPr>
      </w:pPr>
      <w:r w:rsidRPr="00525E5A">
        <w:rPr>
          <w:rFonts w:ascii="Times New Roman" w:hAnsi="Times New Roman" w:cs="Times New Roman"/>
          <w:sz w:val="28"/>
          <w:szCs w:val="28"/>
        </w:rPr>
        <w:t xml:space="preserve">Призыв на военную службу по мобилизации не может быть основанием для увольнения в связи с призывом на военную службу. Действие трудового договора приостанавливается. На этот период за </w:t>
      </w:r>
      <w:r w:rsidR="00950FD0">
        <w:rPr>
          <w:rFonts w:ascii="Times New Roman" w:hAnsi="Times New Roman" w:cs="Times New Roman"/>
          <w:sz w:val="28"/>
          <w:szCs w:val="28"/>
        </w:rPr>
        <w:t>работником</w:t>
      </w:r>
      <w:r w:rsidRPr="00525E5A">
        <w:rPr>
          <w:rFonts w:ascii="Times New Roman" w:hAnsi="Times New Roman" w:cs="Times New Roman"/>
          <w:sz w:val="28"/>
          <w:szCs w:val="28"/>
        </w:rPr>
        <w:t xml:space="preserve"> сохраняется место работы (должность).</w:t>
      </w:r>
    </w:p>
    <w:p w:rsidR="00525E5A" w:rsidRPr="00525E5A" w:rsidRDefault="00525E5A" w:rsidP="00525E5A">
      <w:pPr>
        <w:spacing w:after="0" w:line="240" w:lineRule="auto"/>
        <w:ind w:firstLine="425"/>
        <w:jc w:val="both"/>
        <w:rPr>
          <w:rFonts w:ascii="Times New Roman" w:hAnsi="Times New Roman" w:cs="Times New Roman"/>
          <w:sz w:val="28"/>
          <w:szCs w:val="28"/>
        </w:rPr>
      </w:pPr>
      <w:r w:rsidRPr="00525E5A">
        <w:rPr>
          <w:rFonts w:ascii="Times New Roman" w:hAnsi="Times New Roman" w:cs="Times New Roman"/>
          <w:sz w:val="28"/>
          <w:szCs w:val="28"/>
        </w:rPr>
        <w:t xml:space="preserve">В аналогичном порядке приостановят действие трудового договора, если </w:t>
      </w:r>
      <w:r w:rsidR="00950FD0">
        <w:rPr>
          <w:rFonts w:ascii="Times New Roman" w:hAnsi="Times New Roman" w:cs="Times New Roman"/>
          <w:sz w:val="28"/>
          <w:szCs w:val="28"/>
        </w:rPr>
        <w:t>работник</w:t>
      </w:r>
      <w:r w:rsidRPr="00525E5A">
        <w:rPr>
          <w:rFonts w:ascii="Times New Roman" w:hAnsi="Times New Roman" w:cs="Times New Roman"/>
          <w:sz w:val="28"/>
          <w:szCs w:val="28"/>
        </w:rPr>
        <w:t xml:space="preserve"> заключил контракт о прохождении военной службы согласно п. 7 ст. 38 Закона о воинской обязанности или контракт о добровольном содействии в выполнении задач, возложенных на ВС РФ или войска национальной гвардии РФ.</w:t>
      </w:r>
    </w:p>
    <w:p w:rsidR="00525E5A" w:rsidRPr="00525E5A" w:rsidRDefault="00950FD0" w:rsidP="00525E5A">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П</w:t>
      </w:r>
      <w:r w:rsidR="00525E5A" w:rsidRPr="00525E5A">
        <w:rPr>
          <w:rFonts w:ascii="Times New Roman" w:hAnsi="Times New Roman" w:cs="Times New Roman"/>
          <w:sz w:val="28"/>
          <w:szCs w:val="28"/>
        </w:rPr>
        <w:t>ериод приостановления включается:</w:t>
      </w:r>
    </w:p>
    <w:p w:rsidR="00525E5A" w:rsidRPr="00525E5A" w:rsidRDefault="00525E5A" w:rsidP="00525E5A">
      <w:pPr>
        <w:spacing w:after="0" w:line="240" w:lineRule="auto"/>
        <w:ind w:firstLine="425"/>
        <w:jc w:val="both"/>
        <w:rPr>
          <w:rFonts w:ascii="Times New Roman" w:hAnsi="Times New Roman" w:cs="Times New Roman"/>
          <w:sz w:val="28"/>
          <w:szCs w:val="28"/>
        </w:rPr>
      </w:pPr>
      <w:r w:rsidRPr="00525E5A">
        <w:rPr>
          <w:rFonts w:ascii="Times New Roman" w:hAnsi="Times New Roman" w:cs="Times New Roman"/>
          <w:sz w:val="28"/>
          <w:szCs w:val="28"/>
        </w:rPr>
        <w:t>- в стаж, дающий право на ежегодный основной оплачиваемый отпуск;</w:t>
      </w:r>
    </w:p>
    <w:p w:rsidR="00525E5A" w:rsidRPr="00525E5A" w:rsidRDefault="00525E5A" w:rsidP="00525E5A">
      <w:pPr>
        <w:spacing w:after="0" w:line="240" w:lineRule="auto"/>
        <w:ind w:firstLine="425"/>
        <w:jc w:val="both"/>
        <w:rPr>
          <w:rFonts w:ascii="Times New Roman" w:hAnsi="Times New Roman" w:cs="Times New Roman"/>
          <w:sz w:val="28"/>
          <w:szCs w:val="28"/>
        </w:rPr>
      </w:pPr>
      <w:r w:rsidRPr="00525E5A">
        <w:rPr>
          <w:rFonts w:ascii="Times New Roman" w:hAnsi="Times New Roman" w:cs="Times New Roman"/>
          <w:sz w:val="28"/>
          <w:szCs w:val="28"/>
        </w:rPr>
        <w:t>- трудовой стаж;</w:t>
      </w:r>
    </w:p>
    <w:p w:rsidR="00525E5A" w:rsidRPr="00525E5A" w:rsidRDefault="00525E5A" w:rsidP="00525E5A">
      <w:pPr>
        <w:spacing w:after="0" w:line="240" w:lineRule="auto"/>
        <w:ind w:firstLine="425"/>
        <w:jc w:val="both"/>
        <w:rPr>
          <w:rFonts w:ascii="Times New Roman" w:hAnsi="Times New Roman" w:cs="Times New Roman"/>
          <w:sz w:val="28"/>
          <w:szCs w:val="28"/>
        </w:rPr>
      </w:pPr>
      <w:r w:rsidRPr="00525E5A">
        <w:rPr>
          <w:rFonts w:ascii="Times New Roman" w:hAnsi="Times New Roman" w:cs="Times New Roman"/>
          <w:sz w:val="28"/>
          <w:szCs w:val="28"/>
        </w:rPr>
        <w:t>- стаж работы по специальности (исключение - случаи досрочного назначения страховой пенсии по старости).</w:t>
      </w:r>
    </w:p>
    <w:p w:rsidR="00525E5A" w:rsidRPr="00525E5A" w:rsidRDefault="00525E5A" w:rsidP="00525E5A">
      <w:pPr>
        <w:spacing w:after="0" w:line="240" w:lineRule="auto"/>
        <w:ind w:firstLine="425"/>
        <w:jc w:val="both"/>
        <w:rPr>
          <w:rFonts w:ascii="Times New Roman" w:hAnsi="Times New Roman" w:cs="Times New Roman"/>
          <w:sz w:val="28"/>
          <w:szCs w:val="28"/>
        </w:rPr>
      </w:pPr>
      <w:r w:rsidRPr="00525E5A">
        <w:rPr>
          <w:rFonts w:ascii="Times New Roman" w:hAnsi="Times New Roman" w:cs="Times New Roman"/>
          <w:sz w:val="28"/>
          <w:szCs w:val="28"/>
        </w:rPr>
        <w:t xml:space="preserve">Если до приостановления действия трудового договора работодатель предоставлял </w:t>
      </w:r>
      <w:r w:rsidR="00950FD0">
        <w:rPr>
          <w:rFonts w:ascii="Times New Roman" w:hAnsi="Times New Roman" w:cs="Times New Roman"/>
          <w:sz w:val="28"/>
          <w:szCs w:val="28"/>
        </w:rPr>
        <w:t>работнику</w:t>
      </w:r>
      <w:r w:rsidRPr="00525E5A">
        <w:rPr>
          <w:rFonts w:ascii="Times New Roman" w:hAnsi="Times New Roman" w:cs="Times New Roman"/>
          <w:sz w:val="28"/>
          <w:szCs w:val="28"/>
        </w:rPr>
        <w:t xml:space="preserve"> определенные социально-трудовые гарантии, они сохраняются и на указанный период. Имеются в виду в том числе:</w:t>
      </w:r>
    </w:p>
    <w:p w:rsidR="00525E5A" w:rsidRPr="00525E5A" w:rsidRDefault="00525E5A" w:rsidP="00525E5A">
      <w:pPr>
        <w:spacing w:after="0" w:line="240" w:lineRule="auto"/>
        <w:ind w:firstLine="425"/>
        <w:jc w:val="both"/>
        <w:rPr>
          <w:rFonts w:ascii="Times New Roman" w:hAnsi="Times New Roman" w:cs="Times New Roman"/>
          <w:sz w:val="28"/>
          <w:szCs w:val="28"/>
        </w:rPr>
      </w:pPr>
      <w:r w:rsidRPr="00525E5A">
        <w:rPr>
          <w:rFonts w:ascii="Times New Roman" w:hAnsi="Times New Roman" w:cs="Times New Roman"/>
          <w:sz w:val="28"/>
          <w:szCs w:val="28"/>
        </w:rPr>
        <w:t>- дополнительное страхование работника, например ДМС;</w:t>
      </w:r>
    </w:p>
    <w:p w:rsidR="00525E5A" w:rsidRPr="00525E5A" w:rsidRDefault="00525E5A" w:rsidP="00525E5A">
      <w:pPr>
        <w:spacing w:after="0" w:line="240" w:lineRule="auto"/>
        <w:ind w:firstLine="425"/>
        <w:jc w:val="both"/>
        <w:rPr>
          <w:rFonts w:ascii="Times New Roman" w:hAnsi="Times New Roman" w:cs="Times New Roman"/>
          <w:sz w:val="28"/>
          <w:szCs w:val="28"/>
        </w:rPr>
      </w:pPr>
      <w:r w:rsidRPr="00525E5A">
        <w:rPr>
          <w:rFonts w:ascii="Times New Roman" w:hAnsi="Times New Roman" w:cs="Times New Roman"/>
          <w:sz w:val="28"/>
          <w:szCs w:val="28"/>
        </w:rPr>
        <w:t>- негосударственное пенсионное обеспечение работника;</w:t>
      </w:r>
    </w:p>
    <w:p w:rsidR="00525E5A" w:rsidRPr="00525E5A" w:rsidRDefault="00525E5A" w:rsidP="00525E5A">
      <w:pPr>
        <w:spacing w:after="0" w:line="240" w:lineRule="auto"/>
        <w:ind w:firstLine="425"/>
        <w:jc w:val="both"/>
        <w:rPr>
          <w:rFonts w:ascii="Times New Roman" w:hAnsi="Times New Roman" w:cs="Times New Roman"/>
          <w:sz w:val="28"/>
          <w:szCs w:val="28"/>
        </w:rPr>
      </w:pPr>
      <w:r w:rsidRPr="00525E5A">
        <w:rPr>
          <w:rFonts w:ascii="Times New Roman" w:hAnsi="Times New Roman" w:cs="Times New Roman"/>
          <w:sz w:val="28"/>
          <w:szCs w:val="28"/>
        </w:rPr>
        <w:t>- улучшение социально-бытовых условий для вас (членов семьи). Это может быть возмещение расходов по оплате коммунальных услуг, услуг телефонной связи и т.п.</w:t>
      </w:r>
    </w:p>
    <w:p w:rsidR="00525E5A" w:rsidRPr="00525E5A" w:rsidRDefault="00525E5A" w:rsidP="00525E5A">
      <w:pPr>
        <w:spacing w:after="0" w:line="240" w:lineRule="auto"/>
        <w:ind w:firstLine="425"/>
        <w:jc w:val="both"/>
        <w:rPr>
          <w:rFonts w:ascii="Times New Roman" w:hAnsi="Times New Roman" w:cs="Times New Roman"/>
          <w:sz w:val="28"/>
          <w:szCs w:val="28"/>
        </w:rPr>
      </w:pPr>
      <w:r w:rsidRPr="00525E5A">
        <w:rPr>
          <w:rFonts w:ascii="Times New Roman" w:hAnsi="Times New Roman" w:cs="Times New Roman"/>
          <w:sz w:val="28"/>
          <w:szCs w:val="28"/>
        </w:rPr>
        <w:t xml:space="preserve">Во время приостановления </w:t>
      </w:r>
      <w:r w:rsidR="00950FD0">
        <w:rPr>
          <w:rFonts w:ascii="Times New Roman" w:hAnsi="Times New Roman" w:cs="Times New Roman"/>
          <w:sz w:val="28"/>
          <w:szCs w:val="28"/>
        </w:rPr>
        <w:t>работник з</w:t>
      </w:r>
      <w:r w:rsidRPr="00525E5A">
        <w:rPr>
          <w:rFonts w:ascii="Times New Roman" w:hAnsi="Times New Roman" w:cs="Times New Roman"/>
          <w:sz w:val="28"/>
          <w:szCs w:val="28"/>
        </w:rPr>
        <w:t>ащищен</w:t>
      </w:r>
      <w:r w:rsidR="00950FD0">
        <w:rPr>
          <w:rFonts w:ascii="Times New Roman" w:hAnsi="Times New Roman" w:cs="Times New Roman"/>
          <w:sz w:val="28"/>
          <w:szCs w:val="28"/>
        </w:rPr>
        <w:t xml:space="preserve"> </w:t>
      </w:r>
      <w:r w:rsidRPr="00525E5A">
        <w:rPr>
          <w:rFonts w:ascii="Times New Roman" w:hAnsi="Times New Roman" w:cs="Times New Roman"/>
          <w:sz w:val="28"/>
          <w:szCs w:val="28"/>
        </w:rPr>
        <w:t xml:space="preserve">от увольнения по инициативе работодателя, будь то сокращение штата или иные причины. </w:t>
      </w:r>
      <w:r w:rsidRPr="00525E5A">
        <w:rPr>
          <w:rFonts w:ascii="Times New Roman" w:hAnsi="Times New Roman" w:cs="Times New Roman"/>
          <w:sz w:val="28"/>
          <w:szCs w:val="28"/>
        </w:rPr>
        <w:lastRenderedPageBreak/>
        <w:t>Исключением является ликвидация организации (прекращение деятельности ИП) - в этом случае трудовой договор будет расторгнут по этому основанию.</w:t>
      </w:r>
    </w:p>
    <w:p w:rsidR="00525E5A" w:rsidRPr="00525E5A" w:rsidRDefault="00525E5A" w:rsidP="00525E5A">
      <w:pPr>
        <w:spacing w:after="0" w:line="240" w:lineRule="auto"/>
        <w:ind w:firstLine="425"/>
        <w:jc w:val="both"/>
        <w:rPr>
          <w:rFonts w:ascii="Times New Roman" w:hAnsi="Times New Roman" w:cs="Times New Roman"/>
          <w:sz w:val="28"/>
          <w:szCs w:val="28"/>
        </w:rPr>
      </w:pPr>
      <w:r w:rsidRPr="00525E5A">
        <w:rPr>
          <w:rFonts w:ascii="Times New Roman" w:hAnsi="Times New Roman" w:cs="Times New Roman"/>
          <w:sz w:val="28"/>
          <w:szCs w:val="28"/>
        </w:rPr>
        <w:t>После окончания военной службы по мобилизации или по определенному контракту либо окончания действия контракта о добровольном содействии в выполнении задач, возложенных на ВС РФ или войска национальной гвардии РФ, у вас будет три месяца, чтобы выйти на прежнее место работы. Уволить, например, за прогул в этот период вас нельзя.</w:t>
      </w:r>
    </w:p>
    <w:p w:rsidR="00525E5A" w:rsidRPr="00525E5A" w:rsidRDefault="00525E5A" w:rsidP="00525E5A">
      <w:pPr>
        <w:spacing w:after="0" w:line="240" w:lineRule="auto"/>
        <w:ind w:firstLine="425"/>
        <w:jc w:val="both"/>
        <w:rPr>
          <w:rFonts w:ascii="Times New Roman" w:hAnsi="Times New Roman" w:cs="Times New Roman"/>
          <w:sz w:val="28"/>
          <w:szCs w:val="28"/>
        </w:rPr>
      </w:pPr>
      <w:r w:rsidRPr="00525E5A">
        <w:rPr>
          <w:rFonts w:ascii="Times New Roman" w:hAnsi="Times New Roman" w:cs="Times New Roman"/>
          <w:sz w:val="28"/>
          <w:szCs w:val="28"/>
        </w:rPr>
        <w:t xml:space="preserve">Если же </w:t>
      </w:r>
      <w:r w:rsidR="00601F98">
        <w:rPr>
          <w:rFonts w:ascii="Times New Roman" w:hAnsi="Times New Roman" w:cs="Times New Roman"/>
          <w:sz w:val="28"/>
          <w:szCs w:val="28"/>
        </w:rPr>
        <w:t xml:space="preserve">с работником заключен </w:t>
      </w:r>
      <w:r w:rsidRPr="00525E5A">
        <w:rPr>
          <w:rFonts w:ascii="Times New Roman" w:hAnsi="Times New Roman" w:cs="Times New Roman"/>
          <w:sz w:val="28"/>
          <w:szCs w:val="28"/>
        </w:rPr>
        <w:t xml:space="preserve">срочный трудовой договор и его срок истечет в период приостановления действия договора, </w:t>
      </w:r>
      <w:r w:rsidR="00601F98">
        <w:rPr>
          <w:rFonts w:ascii="Times New Roman" w:hAnsi="Times New Roman" w:cs="Times New Roman"/>
          <w:sz w:val="28"/>
          <w:szCs w:val="28"/>
        </w:rPr>
        <w:t xml:space="preserve">его </w:t>
      </w:r>
      <w:r w:rsidRPr="00525E5A">
        <w:rPr>
          <w:rFonts w:ascii="Times New Roman" w:hAnsi="Times New Roman" w:cs="Times New Roman"/>
          <w:sz w:val="28"/>
          <w:szCs w:val="28"/>
        </w:rPr>
        <w:t xml:space="preserve">могут уволить в связи с истечением его срока только в строго определенных случаях. Речь идет, например, о таких ситуациях: заключили срочный трудовой договор на время выполнения временных (до двух месяцев) работ, срочный трудовой договор заключен с </w:t>
      </w:r>
      <w:proofErr w:type="spellStart"/>
      <w:r w:rsidR="00601F98">
        <w:rPr>
          <w:rFonts w:ascii="Times New Roman" w:hAnsi="Times New Roman" w:cs="Times New Roman"/>
          <w:sz w:val="28"/>
          <w:szCs w:val="28"/>
        </w:rPr>
        <w:t>работниом</w:t>
      </w:r>
      <w:proofErr w:type="spellEnd"/>
      <w:r w:rsidRPr="00525E5A">
        <w:rPr>
          <w:rFonts w:ascii="Times New Roman" w:hAnsi="Times New Roman" w:cs="Times New Roman"/>
          <w:sz w:val="28"/>
          <w:szCs w:val="28"/>
        </w:rPr>
        <w:t xml:space="preserve"> как с лицом, которое получает образование по очной форме обучения, или его заключили с как с лицом, которое поступает на работу по совместительству. Срок действия остальных срочных договоров приостанавливается. Если оснований для прекращения срочного трудового договора нет, он возобновляется на период, который равен остатку срока его действия. Этот остаток исчисляется на день приостановления его действия (ч. 9 ст. 351.7 ТК РФ).</w:t>
      </w:r>
    </w:p>
    <w:p w:rsidR="00525E5A" w:rsidRPr="00525E5A" w:rsidRDefault="00525E5A" w:rsidP="00525E5A">
      <w:pPr>
        <w:spacing w:after="0" w:line="240" w:lineRule="auto"/>
        <w:ind w:firstLine="425"/>
        <w:jc w:val="both"/>
        <w:rPr>
          <w:rFonts w:ascii="Times New Roman" w:hAnsi="Times New Roman" w:cs="Times New Roman"/>
          <w:sz w:val="28"/>
          <w:szCs w:val="28"/>
        </w:rPr>
      </w:pPr>
      <w:r w:rsidRPr="00525E5A">
        <w:rPr>
          <w:rFonts w:ascii="Times New Roman" w:hAnsi="Times New Roman" w:cs="Times New Roman"/>
          <w:sz w:val="28"/>
          <w:szCs w:val="28"/>
        </w:rPr>
        <w:t xml:space="preserve">Если трудовой договор, срок которого истек в период приостановления его действия, расторгнут, у </w:t>
      </w:r>
      <w:r w:rsidR="00961EA3">
        <w:rPr>
          <w:rFonts w:ascii="Times New Roman" w:hAnsi="Times New Roman" w:cs="Times New Roman"/>
          <w:sz w:val="28"/>
          <w:szCs w:val="28"/>
        </w:rPr>
        <w:t>работника</w:t>
      </w:r>
      <w:r w:rsidRPr="00525E5A">
        <w:rPr>
          <w:rFonts w:ascii="Times New Roman" w:hAnsi="Times New Roman" w:cs="Times New Roman"/>
          <w:sz w:val="28"/>
          <w:szCs w:val="28"/>
        </w:rPr>
        <w:t xml:space="preserve"> есть преимущество при приеме на ранее занимаемую должность к работодателю, у которого </w:t>
      </w:r>
      <w:r w:rsidR="00961EA3">
        <w:rPr>
          <w:rFonts w:ascii="Times New Roman" w:hAnsi="Times New Roman" w:cs="Times New Roman"/>
          <w:sz w:val="28"/>
          <w:szCs w:val="28"/>
        </w:rPr>
        <w:t>он</w:t>
      </w:r>
      <w:r w:rsidRPr="00525E5A">
        <w:rPr>
          <w:rFonts w:ascii="Times New Roman" w:hAnsi="Times New Roman" w:cs="Times New Roman"/>
          <w:sz w:val="28"/>
          <w:szCs w:val="28"/>
        </w:rPr>
        <w:t xml:space="preserve"> труди</w:t>
      </w:r>
      <w:r w:rsidR="00961EA3">
        <w:rPr>
          <w:rFonts w:ascii="Times New Roman" w:hAnsi="Times New Roman" w:cs="Times New Roman"/>
          <w:sz w:val="28"/>
          <w:szCs w:val="28"/>
        </w:rPr>
        <w:t xml:space="preserve">тся </w:t>
      </w:r>
      <w:r w:rsidRPr="00525E5A">
        <w:rPr>
          <w:rFonts w:ascii="Times New Roman" w:hAnsi="Times New Roman" w:cs="Times New Roman"/>
          <w:sz w:val="28"/>
          <w:szCs w:val="28"/>
        </w:rPr>
        <w:t>по срочному трудовому договору до мобилизации или до заключения указанных контрактов. Если вакансии по такой должности не будет, то предложить должны другую работу, соответствующую квалификации</w:t>
      </w:r>
      <w:r w:rsidR="00961EA3">
        <w:rPr>
          <w:rFonts w:ascii="Times New Roman" w:hAnsi="Times New Roman" w:cs="Times New Roman"/>
          <w:sz w:val="28"/>
          <w:szCs w:val="28"/>
        </w:rPr>
        <w:t xml:space="preserve"> работника</w:t>
      </w:r>
      <w:r w:rsidRPr="00525E5A">
        <w:rPr>
          <w:rFonts w:ascii="Times New Roman" w:hAnsi="Times New Roman" w:cs="Times New Roman"/>
          <w:sz w:val="28"/>
          <w:szCs w:val="28"/>
        </w:rPr>
        <w:t xml:space="preserve">. При ее отсутствии - вакантную нижестоящую должность или нижеоплачиваемую работу. У </w:t>
      </w:r>
      <w:r w:rsidR="00BD3B65">
        <w:rPr>
          <w:rFonts w:ascii="Times New Roman" w:hAnsi="Times New Roman" w:cs="Times New Roman"/>
          <w:sz w:val="28"/>
          <w:szCs w:val="28"/>
        </w:rPr>
        <w:t>работника</w:t>
      </w:r>
      <w:r w:rsidRPr="00525E5A">
        <w:rPr>
          <w:rFonts w:ascii="Times New Roman" w:hAnsi="Times New Roman" w:cs="Times New Roman"/>
          <w:sz w:val="28"/>
          <w:szCs w:val="28"/>
        </w:rPr>
        <w:t xml:space="preserve"> не должно быть </w:t>
      </w:r>
      <w:proofErr w:type="spellStart"/>
      <w:r w:rsidRPr="00525E5A">
        <w:rPr>
          <w:rFonts w:ascii="Times New Roman" w:hAnsi="Times New Roman" w:cs="Times New Roman"/>
          <w:sz w:val="28"/>
          <w:szCs w:val="28"/>
        </w:rPr>
        <w:t>медпротивопоказаний</w:t>
      </w:r>
      <w:proofErr w:type="spellEnd"/>
      <w:r w:rsidRPr="00525E5A">
        <w:rPr>
          <w:rFonts w:ascii="Times New Roman" w:hAnsi="Times New Roman" w:cs="Times New Roman"/>
          <w:sz w:val="28"/>
          <w:szCs w:val="28"/>
        </w:rPr>
        <w:t xml:space="preserve"> для выполнения предложенной работы. Гарантия действует в течение трех месяцев после окончания военной службы по мобилизации или по определенному контракту либо окончания действия контракта о добровольном содействии в выполнении задач, возложенных на ВС РФ или войска национальной гвардии РФ</w:t>
      </w:r>
      <w:r w:rsidR="00BD3B65">
        <w:rPr>
          <w:rFonts w:ascii="Times New Roman" w:hAnsi="Times New Roman" w:cs="Times New Roman"/>
          <w:sz w:val="28"/>
          <w:szCs w:val="28"/>
        </w:rPr>
        <w:t>.</w:t>
      </w:r>
      <w:bookmarkStart w:id="0" w:name="_GoBack"/>
      <w:bookmarkEnd w:id="0"/>
    </w:p>
    <w:p w:rsidR="002F2D1F" w:rsidRPr="00A047DD" w:rsidRDefault="002F2D1F" w:rsidP="00A047DD">
      <w:pPr>
        <w:spacing w:after="0" w:line="240" w:lineRule="auto"/>
        <w:ind w:firstLine="425"/>
        <w:jc w:val="both"/>
        <w:rPr>
          <w:rFonts w:ascii="Times New Roman" w:hAnsi="Times New Roman" w:cs="Times New Roman"/>
          <w:sz w:val="28"/>
          <w:szCs w:val="28"/>
        </w:rPr>
      </w:pPr>
    </w:p>
    <w:sectPr w:rsidR="002F2D1F" w:rsidRPr="00A047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F53"/>
    <w:rsid w:val="00114F37"/>
    <w:rsid w:val="0019752B"/>
    <w:rsid w:val="001A675F"/>
    <w:rsid w:val="00236A56"/>
    <w:rsid w:val="00290820"/>
    <w:rsid w:val="002A11AC"/>
    <w:rsid w:val="002C3D83"/>
    <w:rsid w:val="002F2D1F"/>
    <w:rsid w:val="005000D2"/>
    <w:rsid w:val="00525E5A"/>
    <w:rsid w:val="0052685C"/>
    <w:rsid w:val="005355EA"/>
    <w:rsid w:val="00566E8C"/>
    <w:rsid w:val="005B45ED"/>
    <w:rsid w:val="00601795"/>
    <w:rsid w:val="00601F98"/>
    <w:rsid w:val="006563EA"/>
    <w:rsid w:val="006F1BF8"/>
    <w:rsid w:val="00701083"/>
    <w:rsid w:val="007E733F"/>
    <w:rsid w:val="00814E09"/>
    <w:rsid w:val="00877F53"/>
    <w:rsid w:val="00950FD0"/>
    <w:rsid w:val="00961EA3"/>
    <w:rsid w:val="009D28C2"/>
    <w:rsid w:val="00A047DD"/>
    <w:rsid w:val="00AC09E5"/>
    <w:rsid w:val="00BD3B65"/>
    <w:rsid w:val="00C13E95"/>
    <w:rsid w:val="00D82380"/>
    <w:rsid w:val="00E16D82"/>
    <w:rsid w:val="00E216D7"/>
    <w:rsid w:val="00FD2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237BD"/>
  <w15:chartTrackingRefBased/>
  <w15:docId w15:val="{36D51CC2-5E66-4B5E-B9A3-F31FD23A1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3E95"/>
    <w:rPr>
      <w:rFonts w:ascii="Times New Roman" w:hAnsi="Times New Roman" w:cs="Times New Roman"/>
      <w:sz w:val="24"/>
      <w:szCs w:val="24"/>
    </w:rPr>
  </w:style>
  <w:style w:type="character" w:styleId="a4">
    <w:name w:val="Hyperlink"/>
    <w:basedOn w:val="a0"/>
    <w:uiPriority w:val="99"/>
    <w:unhideWhenUsed/>
    <w:rsid w:val="005355EA"/>
    <w:rPr>
      <w:color w:val="0563C1" w:themeColor="hyperlink"/>
      <w:u w:val="single"/>
    </w:rPr>
  </w:style>
  <w:style w:type="character" w:styleId="a5">
    <w:name w:val="Unresolved Mention"/>
    <w:basedOn w:val="a0"/>
    <w:uiPriority w:val="99"/>
    <w:semiHidden/>
    <w:unhideWhenUsed/>
    <w:rsid w:val="005355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044847">
      <w:bodyDiv w:val="1"/>
      <w:marLeft w:val="0"/>
      <w:marRight w:val="0"/>
      <w:marTop w:val="0"/>
      <w:marBottom w:val="0"/>
      <w:divBdr>
        <w:top w:val="none" w:sz="0" w:space="0" w:color="auto"/>
        <w:left w:val="none" w:sz="0" w:space="0" w:color="auto"/>
        <w:bottom w:val="none" w:sz="0" w:space="0" w:color="auto"/>
        <w:right w:val="none" w:sz="0" w:space="0" w:color="auto"/>
      </w:divBdr>
    </w:div>
    <w:div w:id="606086064">
      <w:bodyDiv w:val="1"/>
      <w:marLeft w:val="0"/>
      <w:marRight w:val="0"/>
      <w:marTop w:val="0"/>
      <w:marBottom w:val="0"/>
      <w:divBdr>
        <w:top w:val="none" w:sz="0" w:space="0" w:color="auto"/>
        <w:left w:val="none" w:sz="0" w:space="0" w:color="auto"/>
        <w:bottom w:val="none" w:sz="0" w:space="0" w:color="auto"/>
        <w:right w:val="none" w:sz="0" w:space="0" w:color="auto"/>
      </w:divBdr>
    </w:div>
    <w:div w:id="679622490">
      <w:bodyDiv w:val="1"/>
      <w:marLeft w:val="0"/>
      <w:marRight w:val="0"/>
      <w:marTop w:val="0"/>
      <w:marBottom w:val="0"/>
      <w:divBdr>
        <w:top w:val="none" w:sz="0" w:space="0" w:color="auto"/>
        <w:left w:val="none" w:sz="0" w:space="0" w:color="auto"/>
        <w:bottom w:val="none" w:sz="0" w:space="0" w:color="auto"/>
        <w:right w:val="none" w:sz="0" w:space="0" w:color="auto"/>
      </w:divBdr>
    </w:div>
    <w:div w:id="763375998">
      <w:bodyDiv w:val="1"/>
      <w:marLeft w:val="0"/>
      <w:marRight w:val="0"/>
      <w:marTop w:val="0"/>
      <w:marBottom w:val="0"/>
      <w:divBdr>
        <w:top w:val="none" w:sz="0" w:space="0" w:color="auto"/>
        <w:left w:val="none" w:sz="0" w:space="0" w:color="auto"/>
        <w:bottom w:val="none" w:sz="0" w:space="0" w:color="auto"/>
        <w:right w:val="none" w:sz="0" w:space="0" w:color="auto"/>
      </w:divBdr>
    </w:div>
    <w:div w:id="1152064105">
      <w:bodyDiv w:val="1"/>
      <w:marLeft w:val="0"/>
      <w:marRight w:val="0"/>
      <w:marTop w:val="0"/>
      <w:marBottom w:val="0"/>
      <w:divBdr>
        <w:top w:val="none" w:sz="0" w:space="0" w:color="auto"/>
        <w:left w:val="none" w:sz="0" w:space="0" w:color="auto"/>
        <w:bottom w:val="none" w:sz="0" w:space="0" w:color="auto"/>
        <w:right w:val="none" w:sz="0" w:space="0" w:color="auto"/>
      </w:divBdr>
      <w:divsChild>
        <w:div w:id="1350914811">
          <w:marLeft w:val="0"/>
          <w:marRight w:val="0"/>
          <w:marTop w:val="0"/>
          <w:marBottom w:val="0"/>
          <w:divBdr>
            <w:top w:val="none" w:sz="0" w:space="0" w:color="auto"/>
            <w:left w:val="none" w:sz="0" w:space="0" w:color="auto"/>
            <w:bottom w:val="none" w:sz="0" w:space="0" w:color="auto"/>
            <w:right w:val="none" w:sz="0" w:space="0" w:color="auto"/>
          </w:divBdr>
        </w:div>
        <w:div w:id="408619799">
          <w:marLeft w:val="0"/>
          <w:marRight w:val="0"/>
          <w:marTop w:val="0"/>
          <w:marBottom w:val="0"/>
          <w:divBdr>
            <w:top w:val="none" w:sz="0" w:space="0" w:color="auto"/>
            <w:left w:val="none" w:sz="0" w:space="0" w:color="auto"/>
            <w:bottom w:val="none" w:sz="0" w:space="0" w:color="auto"/>
            <w:right w:val="none" w:sz="0" w:space="0" w:color="auto"/>
          </w:divBdr>
        </w:div>
      </w:divsChild>
    </w:div>
    <w:div w:id="1204366938">
      <w:bodyDiv w:val="1"/>
      <w:marLeft w:val="0"/>
      <w:marRight w:val="0"/>
      <w:marTop w:val="0"/>
      <w:marBottom w:val="0"/>
      <w:divBdr>
        <w:top w:val="none" w:sz="0" w:space="0" w:color="auto"/>
        <w:left w:val="none" w:sz="0" w:space="0" w:color="auto"/>
        <w:bottom w:val="none" w:sz="0" w:space="0" w:color="auto"/>
        <w:right w:val="none" w:sz="0" w:space="0" w:color="auto"/>
      </w:divBdr>
    </w:div>
    <w:div w:id="1234895945">
      <w:bodyDiv w:val="1"/>
      <w:marLeft w:val="0"/>
      <w:marRight w:val="0"/>
      <w:marTop w:val="0"/>
      <w:marBottom w:val="0"/>
      <w:divBdr>
        <w:top w:val="none" w:sz="0" w:space="0" w:color="auto"/>
        <w:left w:val="none" w:sz="0" w:space="0" w:color="auto"/>
        <w:bottom w:val="none" w:sz="0" w:space="0" w:color="auto"/>
        <w:right w:val="none" w:sz="0" w:space="0" w:color="auto"/>
      </w:divBdr>
    </w:div>
    <w:div w:id="1235582820">
      <w:bodyDiv w:val="1"/>
      <w:marLeft w:val="0"/>
      <w:marRight w:val="0"/>
      <w:marTop w:val="0"/>
      <w:marBottom w:val="0"/>
      <w:divBdr>
        <w:top w:val="none" w:sz="0" w:space="0" w:color="auto"/>
        <w:left w:val="none" w:sz="0" w:space="0" w:color="auto"/>
        <w:bottom w:val="none" w:sz="0" w:space="0" w:color="auto"/>
        <w:right w:val="none" w:sz="0" w:space="0" w:color="auto"/>
      </w:divBdr>
    </w:div>
    <w:div w:id="1484619056">
      <w:bodyDiv w:val="1"/>
      <w:marLeft w:val="0"/>
      <w:marRight w:val="0"/>
      <w:marTop w:val="0"/>
      <w:marBottom w:val="0"/>
      <w:divBdr>
        <w:top w:val="none" w:sz="0" w:space="0" w:color="auto"/>
        <w:left w:val="none" w:sz="0" w:space="0" w:color="auto"/>
        <w:bottom w:val="none" w:sz="0" w:space="0" w:color="auto"/>
        <w:right w:val="none" w:sz="0" w:space="0" w:color="auto"/>
      </w:divBdr>
      <w:divsChild>
        <w:div w:id="2145076414">
          <w:marLeft w:val="0"/>
          <w:marRight w:val="0"/>
          <w:marTop w:val="0"/>
          <w:marBottom w:val="0"/>
          <w:divBdr>
            <w:top w:val="none" w:sz="0" w:space="0" w:color="auto"/>
            <w:left w:val="none" w:sz="0" w:space="0" w:color="auto"/>
            <w:bottom w:val="none" w:sz="0" w:space="0" w:color="auto"/>
            <w:right w:val="none" w:sz="0" w:space="0" w:color="auto"/>
          </w:divBdr>
        </w:div>
      </w:divsChild>
    </w:div>
    <w:div w:id="1489705934">
      <w:bodyDiv w:val="1"/>
      <w:marLeft w:val="0"/>
      <w:marRight w:val="0"/>
      <w:marTop w:val="0"/>
      <w:marBottom w:val="0"/>
      <w:divBdr>
        <w:top w:val="none" w:sz="0" w:space="0" w:color="auto"/>
        <w:left w:val="none" w:sz="0" w:space="0" w:color="auto"/>
        <w:bottom w:val="none" w:sz="0" w:space="0" w:color="auto"/>
        <w:right w:val="none" w:sz="0" w:space="0" w:color="auto"/>
      </w:divBdr>
      <w:divsChild>
        <w:div w:id="1436705875">
          <w:marLeft w:val="0"/>
          <w:marRight w:val="0"/>
          <w:marTop w:val="0"/>
          <w:marBottom w:val="0"/>
          <w:divBdr>
            <w:top w:val="none" w:sz="0" w:space="0" w:color="auto"/>
            <w:left w:val="none" w:sz="0" w:space="0" w:color="auto"/>
            <w:bottom w:val="none" w:sz="0" w:space="0" w:color="auto"/>
            <w:right w:val="none" w:sz="0" w:space="0" w:color="auto"/>
          </w:divBdr>
        </w:div>
      </w:divsChild>
    </w:div>
    <w:div w:id="1539583675">
      <w:bodyDiv w:val="1"/>
      <w:marLeft w:val="0"/>
      <w:marRight w:val="0"/>
      <w:marTop w:val="0"/>
      <w:marBottom w:val="0"/>
      <w:divBdr>
        <w:top w:val="none" w:sz="0" w:space="0" w:color="auto"/>
        <w:left w:val="none" w:sz="0" w:space="0" w:color="auto"/>
        <w:bottom w:val="none" w:sz="0" w:space="0" w:color="auto"/>
        <w:right w:val="none" w:sz="0" w:space="0" w:color="auto"/>
      </w:divBdr>
      <w:divsChild>
        <w:div w:id="1783305967">
          <w:marLeft w:val="0"/>
          <w:marRight w:val="0"/>
          <w:marTop w:val="0"/>
          <w:marBottom w:val="0"/>
          <w:divBdr>
            <w:top w:val="none" w:sz="0" w:space="0" w:color="auto"/>
            <w:left w:val="none" w:sz="0" w:space="0" w:color="auto"/>
            <w:bottom w:val="none" w:sz="0" w:space="0" w:color="auto"/>
            <w:right w:val="none" w:sz="0" w:space="0" w:color="auto"/>
          </w:divBdr>
        </w:div>
      </w:divsChild>
    </w:div>
    <w:div w:id="1662077668">
      <w:bodyDiv w:val="1"/>
      <w:marLeft w:val="0"/>
      <w:marRight w:val="0"/>
      <w:marTop w:val="0"/>
      <w:marBottom w:val="0"/>
      <w:divBdr>
        <w:top w:val="none" w:sz="0" w:space="0" w:color="auto"/>
        <w:left w:val="none" w:sz="0" w:space="0" w:color="auto"/>
        <w:bottom w:val="none" w:sz="0" w:space="0" w:color="auto"/>
        <w:right w:val="none" w:sz="0" w:space="0" w:color="auto"/>
      </w:divBdr>
    </w:div>
    <w:div w:id="191543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nalog.gov.ru/rn77/mobilizatio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F7369-3105-49BE-9F88-D6C1F768C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4</Pages>
  <Words>1454</Words>
  <Characters>8288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 Александр Алексеевич</dc:creator>
  <cp:keywords/>
  <dc:description/>
  <cp:lastModifiedBy>Попов Александр Алексеевич</cp:lastModifiedBy>
  <cp:revision>28</cp:revision>
  <dcterms:created xsi:type="dcterms:W3CDTF">2024-03-28T23:31:00Z</dcterms:created>
  <dcterms:modified xsi:type="dcterms:W3CDTF">2024-03-29T03:30:00Z</dcterms:modified>
</cp:coreProperties>
</file>