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96" w:rsidRPr="000D7081" w:rsidRDefault="001C4896" w:rsidP="001C4896">
      <w:pPr>
        <w:pStyle w:val="a4"/>
        <w:spacing w:before="0" w:after="40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/>
          <w:b/>
          <w:color w:val="auto"/>
          <w:sz w:val="28"/>
          <w:szCs w:val="28"/>
          <w:shd w:val="clear" w:color="auto" w:fill="FEFFFF"/>
        </w:rPr>
        <w:t>Лекция на тему «Ответственность за перевозку запрещенных грузов (контрабанда)».</w:t>
      </w:r>
    </w:p>
    <w:p w:rsidR="00D01439" w:rsidRPr="000D7081" w:rsidRDefault="00D01439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Контрабанда является преступлением, которое заключается в незаконной торговле и перемещении запрещенных товаров и материалов, пользуясь уязвимостью государственных границ и систем контроля. Этот вид преступности может быть связан с торговлей оружием, наркотиками, драгоценностями, алкоголем, табачными изделиями и ценными ресурсами.</w:t>
      </w:r>
    </w:p>
    <w:p w:rsidR="00D01439" w:rsidRPr="000D7081" w:rsidRDefault="00D01439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Контрабанда разделяется на разные виды, такие как контрабанда оружия, наркотиков, товаров животного происхождения, продукции из недрагоценных металлов, радиоактивных материалов и других веществ. Также внутри этой темы можно выделить контрабанду людей и контрабанду культурных ценностей.</w:t>
      </w:r>
    </w:p>
    <w:p w:rsidR="00D01439" w:rsidRPr="000D7081" w:rsidRDefault="00D01439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Последствия контрабанды могут быть серьезными для общества и государства. Незаконная торговля может способствовать нарастанию криминальности, ведь контрабандисты не стесняются использовать насилие и угрозы для достижения своих целей. Кроме того, контрабанда может нанести ущерб здоровью и безопасности граждан, особенно в случае с торговлей наркотиками, расселением вредителей и распространением заразных заболеваний.</w:t>
      </w:r>
    </w:p>
    <w:p w:rsidR="00D01439" w:rsidRPr="000D7081" w:rsidRDefault="00D01439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За контрабанду предусмотрено наказание в соответствии с законодательством каждой страны. Оно может включать штрафы, лишение свободы, конфискацию имущества и другие меры. Однако, несмотря на строгое наказание, контрабанда продолжает существовать и наносить ущерб экономике и обществу страны</w:t>
      </w:r>
      <w:r w:rsidR="002A2C9A"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.</w:t>
      </w:r>
    </w:p>
    <w:p w:rsidR="00D01439" w:rsidRPr="000D7081" w:rsidRDefault="00D01439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proofErr w:type="gramStart"/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lastRenderedPageBreak/>
        <w:t>Контрабанда наличных денежных средств и (или) денежных инструментов приравнивается к контрабанде оружия, боеприпасов, ядерного материала, радиоактивных веществ, взрывчатых веществ, ядовитых, отравляющих, биологических, сильнодействующих или иных опасных для жизни или здоровья людей, диких животных и растений, а также к контрабанде ценно</w:t>
      </w:r>
      <w:r w:rsidR="00785983"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с</w:t>
      </w: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тей, объектов культурного наследия, ценных металлов и изделий из них, культурных ценностей, оружия, его частей, боеприпасов, военной и специальной техники и</w:t>
      </w:r>
      <w:proofErr w:type="gramEnd"/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 xml:space="preserve"> средств, металлолома и отходов черных и цветных металлов, вооружения и средств его поражения, стратегически важных ресурсов и источников и т. д.</w:t>
      </w:r>
    </w:p>
    <w:p w:rsidR="00D01439" w:rsidRPr="000D7081" w:rsidRDefault="00D01439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Наказание за контрабанду наличных денежных средств и (или) денежных инструментов предусмотрено уголовным законом и зависит от особенностей дела и степени содеянного преступления. За такое преступление может быть назначено лишение свободы сроком до семи лет либо штраф в размере до пятисот тысяч рублей либо в размере до половины размера суммы контрабанды. Кроме того, суд может изъять наличные денежные средства и (или) денежные инструменты, использованные при совершении преступления, а также имущество, полученное в результате совершения преступления</w:t>
      </w:r>
      <w:r w:rsidR="008B3E26"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.</w:t>
      </w:r>
    </w:p>
    <w:p w:rsidR="00D01439" w:rsidRPr="000D7081" w:rsidRDefault="000D5495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В</w:t>
      </w:r>
      <w:r w:rsidR="00D01439"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ажно отметить, что контрабанда наличных денежных средств и (или) денежных инструментов является серьезным преступлением, которое наносит ущерб не только экономике государства, но и нарушает закон и приводит к общественной опасности. Поэтому государство прикладывает все усилия для борьбы с такими преступлениями и применяет меры наказания, соразмерные тяжести преступления.</w:t>
      </w:r>
    </w:p>
    <w:p w:rsidR="00884D68" w:rsidRPr="000D7081" w:rsidRDefault="00884D68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Контрабанда в Российской Федерации может быть различной и включать в себя следующие виды незаконной деятельности:</w:t>
      </w:r>
    </w:p>
    <w:p w:rsidR="00884D68" w:rsidRPr="000D7081" w:rsidRDefault="00884D68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1. Контрабанда оружия и боеприпасов: незаконное изготовление, приобретение, хранение, перевозка или сбыт огнестрельного оружия и его частей, а также специальных средств, которые могут быть использованы при создании, укреплении или модификации оружия.</w:t>
      </w:r>
    </w:p>
    <w:p w:rsidR="00884D68" w:rsidRPr="000D7081" w:rsidRDefault="00884D68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 xml:space="preserve">2. Контрабанда наркотических и психотропных веществ: незаконный оборот, перевозка, хранение или сбыт наркотических или психотропных веществ, а также незаконное изготовление или приобретение </w:t>
      </w:r>
      <w:proofErr w:type="spellStart"/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прекурсоров</w:t>
      </w:r>
      <w:proofErr w:type="spellEnd"/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 xml:space="preserve"> для их производства.</w:t>
      </w:r>
    </w:p>
    <w:p w:rsidR="00884D68" w:rsidRPr="000D7081" w:rsidRDefault="00884D68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 xml:space="preserve">3. Контрабанда товаров и </w:t>
      </w:r>
      <w:proofErr w:type="gramStart"/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материалов</w:t>
      </w:r>
      <w:proofErr w:type="gramEnd"/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 xml:space="preserve"> особо опасных для здоровья и жизни: незаконное производство, приобретение, хранение, перевозка или сбыт диких или ядовитых животных, растений или их частей, а также продукции, создание которой может привести к отравлению или иному ущербу здоровью.</w:t>
      </w:r>
    </w:p>
    <w:p w:rsidR="00884D68" w:rsidRPr="000D7081" w:rsidRDefault="00884D68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4. Контрабанда военной техники и средств поражения: незаконное изготовление, приобретение, хранение, перевозка или сбыт военной техники, оборудования, боеприпасов или иных средств, которые могут быть использованы для боевого применения.</w:t>
      </w:r>
    </w:p>
    <w:p w:rsidR="00884D68" w:rsidRPr="000D7081" w:rsidRDefault="00884D68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5. Контрабанда радиоактивных и ядерных материалов: незаконное обращение, перевозка, хранение или сбыт радиоактивных или ядерных веществ, источников радиационного излучения или их частей.</w:t>
      </w:r>
    </w:p>
    <w:p w:rsidR="00884D68" w:rsidRPr="000D7081" w:rsidRDefault="00884D68" w:rsidP="00785983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6. Контрабанда ценных бумаг, денежных средств и других ценностей: незаконное получение, хранение, перевозка или сбыт ценных бумаг, наличных или безналичных денежных средств, а также драгоценностей или иных ценностей.</w:t>
      </w:r>
    </w:p>
    <w:p w:rsidR="00884D68" w:rsidRPr="000D7081" w:rsidRDefault="00884D68" w:rsidP="004C1D1D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7. Контрабанда культурных или исторических ценностей: незаконное изъятие, перевозка, приобретение, сбыт или хранение культурных или исторических ценностей, а также их частей или материалов.</w:t>
      </w:r>
    </w:p>
    <w:p w:rsidR="00884D68" w:rsidRPr="000D7081" w:rsidRDefault="00884D68" w:rsidP="004C1D1D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8. Контрабанда алкогольных и табачных изделий: незаконное производство, покупка, хранение или сбыт алкогольной или табачной продукции, а также контрабанда акцизных товаров или товаров с нарушением установленных требований</w:t>
      </w:r>
    </w:p>
    <w:p w:rsidR="0061685E" w:rsidRPr="000D7081" w:rsidRDefault="0061685E" w:rsidP="004C1D1D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Независимо от вида контрабанды, совершение данного преступления грозит уголовной ответственностью. За контрабанду массового поражающего или отравляющего действия, ядерных, биологических, радиоактивных или взрывчатых веществ, нарушение правил декларирования товаров и иных особо важных видов контрабанды, предусмотрена уголовная ответственность сроком до 15 лет лишения свободы.</w:t>
      </w:r>
    </w:p>
    <w:p w:rsidR="0061685E" w:rsidRPr="000D7081" w:rsidRDefault="0061685E" w:rsidP="004C1D1D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В случае контрабанды особо опасных веществ или технических устройств, которые могут быть использованы для создания оружия массового поражения, стратегически важных материалов или инструментов, а также наличных денежных сре</w:t>
      </w:r>
      <w:proofErr w:type="gramStart"/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дств в р</w:t>
      </w:r>
      <w:proofErr w:type="gramEnd"/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азмере от 1 миллиона до 3 миллионов рублей, предусмотрено наказание в виде лишения свободы сроком до 10 лет.</w:t>
      </w:r>
    </w:p>
    <w:p w:rsidR="0061685E" w:rsidRPr="000D7081" w:rsidRDefault="0061685E" w:rsidP="004C1D1D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В случае с контрабандой оружия и боеприпасов, в том числе огнестрельного и огневого оружия, а также их основных частей, взрывчатых веществ, создания оружия, а также различных видов пневматического, травматического и силового оружия, наказание может достигать срока до 8 лет лишения свободы</w:t>
      </w:r>
    </w:p>
    <w:p w:rsidR="0061685E" w:rsidRPr="000D7081" w:rsidRDefault="0061685E" w:rsidP="004C1D1D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Наказание за контрабанду наркотических, психотропных, ядовитых и сильнодействующих веществ, а также веществ, изготовление, обращение или распространение которых запрещено в РФ, может быть назначено в виде лишения свободы на срок до 20 лет в случаях, предусмотренных статьями УК РФ.</w:t>
      </w:r>
    </w:p>
    <w:p w:rsidR="0061685E" w:rsidRPr="000D7081" w:rsidRDefault="0061685E" w:rsidP="004C1D1D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За контрабанду объектов культурного наследия и источников искусства, ценных металлов и драгоценных камней, водных биологических ресурсов, оформление документов, в том числе по</w:t>
      </w:r>
      <w:r w:rsidR="004C1D1D"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 xml:space="preserve">ддельных, мошенничество в сфере </w:t>
      </w: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 xml:space="preserve">внешнеэкономической деятельности, контрабанду табачных изделий, алкогольной продукции и </w:t>
      </w:r>
      <w:proofErr w:type="gramStart"/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других</w:t>
      </w:r>
      <w:proofErr w:type="gramEnd"/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 xml:space="preserve"> незаконно перемещаемых товаров, устанавливается наказание в виде лишения свободы на срок до 6 лет.</w:t>
      </w:r>
    </w:p>
    <w:p w:rsidR="0061685E" w:rsidRPr="000D7081" w:rsidRDefault="0061685E" w:rsidP="004C1D1D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</w:pPr>
      <w:r w:rsidRPr="000D7081">
        <w:rPr>
          <w:rFonts w:ascii="Times New Roman" w:hAnsi="Times New Roman" w:cs="Times New Roman"/>
          <w:color w:val="auto"/>
          <w:sz w:val="28"/>
          <w:szCs w:val="28"/>
          <w:shd w:val="clear" w:color="auto" w:fill="FEFFFF"/>
        </w:rPr>
        <w:t>В каждом конкретном случае наказание за контрабанду определяется судом с учетом обстоятельств дела и всех смягчающих и отягчающих обстоятельств, применимых к данному преступлению.</w:t>
      </w:r>
      <w:bookmarkStart w:id="0" w:name="_GoBack"/>
      <w:bookmarkEnd w:id="0"/>
    </w:p>
    <w:p w:rsidR="00D778D8" w:rsidRDefault="00D778D8" w:rsidP="004C1D1D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EFFFF"/>
        </w:rPr>
      </w:pPr>
    </w:p>
    <w:p w:rsidR="00D778D8" w:rsidRPr="00D778D8" w:rsidRDefault="00D778D8" w:rsidP="00D778D8">
      <w:pPr>
        <w:jc w:val="both"/>
        <w:rPr>
          <w:sz w:val="28"/>
          <w:szCs w:val="28"/>
          <w:lang w:val="ru-RU"/>
        </w:rPr>
      </w:pPr>
      <w:r w:rsidRPr="00D778D8">
        <w:rPr>
          <w:sz w:val="28"/>
          <w:szCs w:val="28"/>
          <w:lang w:val="ru-RU"/>
        </w:rPr>
        <w:t xml:space="preserve">Помощник прокурора города                                       </w:t>
      </w:r>
      <w:r>
        <w:rPr>
          <w:sz w:val="28"/>
          <w:szCs w:val="28"/>
          <w:lang w:val="ru-RU"/>
        </w:rPr>
        <w:t xml:space="preserve">                           </w:t>
      </w:r>
      <w:r w:rsidR="00E50786">
        <w:rPr>
          <w:sz w:val="28"/>
          <w:szCs w:val="28"/>
          <w:lang w:val="ru-RU"/>
        </w:rPr>
        <w:t xml:space="preserve"> </w:t>
      </w:r>
      <w:r w:rsidRPr="00D778D8">
        <w:rPr>
          <w:sz w:val="28"/>
          <w:szCs w:val="28"/>
          <w:lang w:val="ru-RU"/>
        </w:rPr>
        <w:t>А.А. Попов</w:t>
      </w:r>
    </w:p>
    <w:p w:rsidR="00D778D8" w:rsidRPr="00AA5DCF" w:rsidRDefault="00D778D8" w:rsidP="004C1D1D">
      <w:pPr>
        <w:pStyle w:val="a4"/>
        <w:spacing w:before="0" w:line="240" w:lineRule="auto"/>
        <w:ind w:firstLine="709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EFFFF"/>
        </w:rPr>
      </w:pPr>
    </w:p>
    <w:sectPr w:rsidR="00D778D8" w:rsidRPr="00AA5DCF" w:rsidSect="000D7081">
      <w:headerReference w:type="default" r:id="rId6"/>
      <w:footerReference w:type="default" r:id="rId7"/>
      <w:pgSz w:w="11906" w:h="16838"/>
      <w:pgMar w:top="1134" w:right="851" w:bottom="1134" w:left="1418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30" w:rsidRDefault="00CE1830">
      <w:r>
        <w:separator/>
      </w:r>
    </w:p>
  </w:endnote>
  <w:endnote w:type="continuationSeparator" w:id="0">
    <w:p w:rsidR="00CE1830" w:rsidRDefault="00CE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F4" w:rsidRDefault="002C1B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30" w:rsidRDefault="00CE1830">
      <w:r>
        <w:separator/>
      </w:r>
    </w:p>
  </w:footnote>
  <w:footnote w:type="continuationSeparator" w:id="0">
    <w:p w:rsidR="00CE1830" w:rsidRDefault="00CE1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F4" w:rsidRDefault="002C1BF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1BF4"/>
    <w:rsid w:val="000D5495"/>
    <w:rsid w:val="000D7081"/>
    <w:rsid w:val="001C4896"/>
    <w:rsid w:val="002A2C9A"/>
    <w:rsid w:val="002C1BF4"/>
    <w:rsid w:val="004C1D1D"/>
    <w:rsid w:val="0058745C"/>
    <w:rsid w:val="0061685E"/>
    <w:rsid w:val="00785983"/>
    <w:rsid w:val="00884D68"/>
    <w:rsid w:val="008B3E26"/>
    <w:rsid w:val="00AA5DCF"/>
    <w:rsid w:val="00CE1830"/>
    <w:rsid w:val="00D01439"/>
    <w:rsid w:val="00D778D8"/>
    <w:rsid w:val="00E47B03"/>
    <w:rsid w:val="00E5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B0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7B03"/>
    <w:rPr>
      <w:u w:val="single"/>
    </w:rPr>
  </w:style>
  <w:style w:type="table" w:customStyle="1" w:styleId="TableNormal">
    <w:name w:val="Table Normal"/>
    <w:rsid w:val="00E47B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E47B03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7742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74515497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835925077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1146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1026</Words>
  <Characters>5853</Characters>
  <Application>Microsoft Office Word</Application>
  <DocSecurity>0</DocSecurity>
  <Lines>48</Lines>
  <Paragraphs>13</Paragraphs>
  <ScaleCrop>false</ScaleCrop>
  <Company>diakov.net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Настена</cp:lastModifiedBy>
  <cp:revision>16</cp:revision>
  <dcterms:created xsi:type="dcterms:W3CDTF">2023-10-21T01:07:00Z</dcterms:created>
  <dcterms:modified xsi:type="dcterms:W3CDTF">2023-10-21T14:30:00Z</dcterms:modified>
</cp:coreProperties>
</file>