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1" w:type="dxa"/>
        <w:jc w:val="left"/>
        <w:tblInd w:w="-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895"/>
        <w:gridCol w:w="2241"/>
        <w:gridCol w:w="3685"/>
      </w:tblGrid>
      <w:tr>
        <w:trPr/>
        <w:tc>
          <w:tcPr>
            <w:tcW w:w="3895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/>
              <w:drawing>
                <wp:inline distT="0" distB="0" distL="0" distR="0">
                  <wp:extent cx="577850" cy="684530"/>
                  <wp:effectExtent l="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684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"/>
              <w:widowControl w:val="false"/>
              <w:spacing w:before="0"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МИНИСТЕРСТВО</w:t>
            </w:r>
          </w:p>
          <w:p>
            <w:pPr>
              <w:pStyle w:val="1"/>
              <w:widowControl w:val="false"/>
              <w:spacing w:before="0"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СЕЛЬСКОГО ХОЗЯЙСТВА</w:t>
            </w:r>
          </w:p>
          <w:p>
            <w:pPr>
              <w:pStyle w:val="1"/>
              <w:widowControl w:val="false"/>
              <w:spacing w:before="0"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ПРИМОРСКОГО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(Минсельхоз Приморского края)</w:t>
            </w:r>
          </w:p>
          <w:p>
            <w:pPr>
              <w:pStyle w:val="Normal"/>
              <w:widowControl w:val="false"/>
              <w:jc w:val="center"/>
              <w:rPr>
                <w:sz w:val="8"/>
              </w:rPr>
            </w:pPr>
            <w:r>
              <w:rPr>
                <w:sz w:val="8"/>
              </w:rPr>
            </w:r>
          </w:p>
          <w:p>
            <w:pPr>
              <w:pStyle w:val="Normal"/>
              <w:widowControl w:val="false"/>
              <w:spacing w:lineRule="exact" w: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ул.1-я Морская, 2, г. Владивосток, 690090</w:t>
            </w:r>
          </w:p>
          <w:p>
            <w:pPr>
              <w:pStyle w:val="Normal"/>
              <w:widowControl w:val="false"/>
              <w:spacing w:lineRule="exact" w: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Телефон: (423) 241-19-66, факс: (423) 241-27-88</w:t>
            </w:r>
          </w:p>
          <w:p>
            <w:pPr>
              <w:pStyle w:val="Normal"/>
              <w:widowControl w:val="false"/>
              <w:spacing w:lineRule="exact" w:line="200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>
              <w:rPr>
                <w:sz w:val="18"/>
                <w:szCs w:val="18"/>
              </w:rPr>
              <w:t xml:space="preserve">: </w:t>
            </w:r>
            <w:hyperlink r:id="rId3">
              <w:r>
                <w:rPr>
                  <w:sz w:val="18"/>
                  <w:szCs w:val="18"/>
                  <w:lang w:val="en-US"/>
                </w:rPr>
                <w:t>daf</w:t>
              </w:r>
              <w:r>
                <w:rPr>
                  <w:sz w:val="18"/>
                  <w:szCs w:val="18"/>
                </w:rPr>
                <w:t>@</w:t>
              </w:r>
              <w:r>
                <w:rPr>
                  <w:sz w:val="18"/>
                  <w:szCs w:val="18"/>
                  <w:lang w:val="en-US"/>
                </w:rPr>
                <w:t>primorsky</w:t>
              </w:r>
              <w:r>
                <w:rPr>
                  <w:sz w:val="18"/>
                  <w:szCs w:val="18"/>
                </w:rPr>
                <w:t>.</w:t>
              </w:r>
              <w:r>
                <w:rPr>
                  <w:sz w:val="18"/>
                  <w:szCs w:val="18"/>
                  <w:lang w:val="en-US"/>
                </w:rPr>
                <w:t>ru</w:t>
              </w:r>
            </w:hyperlink>
            <w:r>
              <w:rPr>
                <w:sz w:val="18"/>
                <w:szCs w:val="18"/>
              </w:rPr>
              <w:t xml:space="preserve">, </w:t>
            </w:r>
            <w:hyperlink r:id="rId4">
              <w:r>
                <w:rPr>
                  <w:color w:val="000000" w:themeColor="text1"/>
                  <w:sz w:val="18"/>
                  <w:szCs w:val="18"/>
                  <w:lang w:val="en-US"/>
                </w:rPr>
                <w:t>http</w:t>
              </w:r>
              <w:r>
                <w:rPr>
                  <w:color w:val="000000" w:themeColor="text1"/>
                  <w:sz w:val="18"/>
                  <w:szCs w:val="18"/>
                </w:rPr>
                <w:t>://</w:t>
              </w:r>
              <w:r>
                <w:rPr>
                  <w:color w:val="000000" w:themeColor="text1"/>
                  <w:sz w:val="18"/>
                  <w:szCs w:val="18"/>
                  <w:lang w:val="en-US"/>
                </w:rPr>
                <w:t>agrodv</w:t>
              </w:r>
              <w:r>
                <w:rPr>
                  <w:color w:val="000000" w:themeColor="text1"/>
                  <w:sz w:val="18"/>
                  <w:szCs w:val="18"/>
                </w:rPr>
                <w:t>.</w:t>
              </w:r>
              <w:r>
                <w:rPr>
                  <w:color w:val="000000" w:themeColor="text1"/>
                  <w:sz w:val="18"/>
                  <w:szCs w:val="18"/>
                  <w:lang w:val="en-US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exact" w:line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tbl>
            <w:tblPr>
              <w:tblW w:w="4049" w:type="dxa"/>
              <w:jc w:val="left"/>
              <w:tblInd w:w="0" w:type="dxa"/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  <w:tblLook w:noVBand="1" w:val="04a0" w:noHBand="0" w:lastColumn="0" w:firstColumn="1" w:lastRow="0" w:firstRow="1"/>
            </w:tblPr>
            <w:tblGrid>
              <w:gridCol w:w="783"/>
              <w:gridCol w:w="1281"/>
              <w:gridCol w:w="345"/>
              <w:gridCol w:w="1639"/>
            </w:tblGrid>
            <w:tr>
              <w:trPr>
                <w:trHeight w:val="57" w:hRule="atLeast"/>
              </w:trPr>
              <w:tc>
                <w:tcPr>
                  <w:tcW w:w="2064" w:type="dxa"/>
                  <w:gridSpan w:val="2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345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ind w:left="-100" w:right="-55" w:hanging="0"/>
                    <w:jc w:val="center"/>
                    <w:rPr/>
                  </w:pPr>
                  <w:r>
                    <w:rPr/>
                    <w:t>№</w:t>
                  </w:r>
                </w:p>
              </w:tc>
              <w:tc>
                <w:tcPr>
                  <w:tcW w:w="1639" w:type="dxa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783" w:type="dxa"/>
                  <w:tcBorders>
                    <w:top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  <w:t>На №</w:t>
                  </w:r>
                </w:p>
              </w:tc>
              <w:tc>
                <w:tcPr>
                  <w:tcW w:w="1281" w:type="dxa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345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ind w:left="-100" w:right="-55" w:hanging="0"/>
                    <w:jc w:val="center"/>
                    <w:rPr/>
                  </w:pPr>
                  <w:r>
                    <w:rPr/>
                    <w:t>от</w:t>
                  </w:r>
                </w:p>
              </w:tc>
              <w:tc>
                <w:tcPr>
                  <w:tcW w:w="1639" w:type="dxa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/>
                  </w:r>
                  <w:bookmarkStart w:id="0" w:name="OLE_LINK10"/>
                  <w:bookmarkStart w:id="1" w:name="OLE_LINK10"/>
                  <w:bookmarkEnd w:id="1"/>
                </w:p>
              </w:tc>
            </w:tr>
          </w:tbl>
          <w:p>
            <w:pPr>
              <w:pStyle w:val="Normal"/>
              <w:widowControl w:val="false"/>
              <w:spacing w:lineRule="auto" w:line="276"/>
              <w:jc w:val="both"/>
              <w:rPr>
                <w:sz w:val="2"/>
                <w:u w:val="single"/>
              </w:rPr>
            </w:pPr>
            <w:r>
              <w:rPr>
                <w:sz w:val="2"/>
                <w:u w:val="single"/>
              </w:rPr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685" w:type="dxa"/>
            <w:tcBorders/>
          </w:tcPr>
          <w:p>
            <w:pPr>
              <w:pStyle w:val="Normal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Главам муниципальных образований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Приморского края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7"/>
          <w:szCs w:val="27"/>
        </w:rPr>
      </w:pPr>
      <w:r>
        <w:rPr>
          <w:sz w:val="27"/>
          <w:szCs w:val="27"/>
        </w:rPr>
        <w:t xml:space="preserve">О привлечении к участию в семинаре </w:t>
      </w:r>
    </w:p>
    <w:p>
      <w:pPr>
        <w:pStyle w:val="Normal"/>
        <w:spacing w:lineRule="auto" w:line="240" w:before="0" w:after="0"/>
        <w:rPr>
          <w:sz w:val="27"/>
          <w:szCs w:val="27"/>
        </w:rPr>
      </w:pPr>
      <w:r>
        <w:rPr>
          <w:sz w:val="27"/>
          <w:szCs w:val="27"/>
        </w:rPr>
        <w:t>поставщиков Приморского края</w:t>
      </w:r>
    </w:p>
    <w:p>
      <w:pPr>
        <w:pStyle w:val="Normal"/>
        <w:spacing w:lineRule="auto" w:line="240" w:before="0" w:after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40" w:before="0" w:after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center"/>
        <w:rPr>
          <w:sz w:val="27"/>
          <w:szCs w:val="27"/>
        </w:rPr>
      </w:pPr>
      <w:r>
        <w:rPr>
          <w:sz w:val="27"/>
          <w:szCs w:val="27"/>
        </w:rPr>
        <w:t>Уважаемые коллеги!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7"/>
          <w:szCs w:val="27"/>
        </w:rPr>
      </w:pPr>
      <w:r>
        <w:rPr>
          <w:rFonts w:cs="Times New Roman"/>
          <w:color w:val="000000"/>
          <w:sz w:val="27"/>
          <w:szCs w:val="27"/>
        </w:rPr>
        <w:t xml:space="preserve">Министерство </w:t>
      </w:r>
      <w:r>
        <w:rPr>
          <w:rFonts w:cs="Times New Roman"/>
          <w:color w:val="000000"/>
          <w:sz w:val="27"/>
          <w:szCs w:val="27"/>
        </w:rPr>
        <w:t>сельского хозяйства</w:t>
      </w:r>
      <w:r>
        <w:rPr>
          <w:rFonts w:cs="Times New Roman"/>
          <w:color w:val="000000"/>
          <w:sz w:val="27"/>
          <w:szCs w:val="27"/>
        </w:rPr>
        <w:t xml:space="preserve"> Приморского края (далее – Министерство) сообщает, что </w:t>
      </w:r>
      <w:r>
        <w:rPr>
          <w:rFonts w:cs="Times New Roman"/>
          <w:b/>
          <w:bCs/>
          <w:color w:val="000000"/>
          <w:sz w:val="27"/>
          <w:szCs w:val="27"/>
        </w:rPr>
        <w:t>8</w:t>
      </w:r>
      <w:r>
        <w:rPr>
          <w:rFonts w:cs="Times New Roman"/>
          <w:b/>
          <w:color w:val="000000"/>
          <w:sz w:val="27"/>
          <w:szCs w:val="27"/>
        </w:rPr>
        <w:t xml:space="preserve"> апреля 2025 года</w:t>
      </w:r>
      <w:r>
        <w:rPr>
          <w:rFonts w:cs="Times New Roman"/>
          <w:color w:val="000000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для заказчиков и поставщиков Приморского края </w:t>
      </w:r>
      <w:r>
        <w:rPr>
          <w:rFonts w:cs="Times New Roman"/>
          <w:color w:val="000000"/>
          <w:sz w:val="27"/>
          <w:szCs w:val="27"/>
        </w:rPr>
        <w:t xml:space="preserve">состоится </w:t>
      </w:r>
      <w:r>
        <w:rPr>
          <w:rFonts w:cs="Times New Roman"/>
          <w:sz w:val="27"/>
          <w:szCs w:val="27"/>
        </w:rPr>
        <w:t>семинар на тему: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>
        <w:rPr>
          <w:rFonts w:cs="Times New Roman"/>
          <w:bCs/>
          <w:sz w:val="27"/>
          <w:szCs w:val="27"/>
        </w:rPr>
        <w:t>«Актуальные изменения и типовые нарушения заказчиков и участников закупок по Закону о контрактной системе».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sz w:val="27"/>
          <w:szCs w:val="27"/>
        </w:rPr>
      </w:pPr>
      <w:r>
        <w:rPr>
          <w:rFonts w:cs="Times New Roman"/>
          <w:color w:val="000000"/>
          <w:sz w:val="27"/>
          <w:szCs w:val="27"/>
        </w:rPr>
        <w:t xml:space="preserve"> </w:t>
      </w:r>
      <w:r>
        <w:rPr>
          <w:rFonts w:cs="Times New Roman"/>
          <w:color w:val="000000"/>
          <w:sz w:val="27"/>
          <w:szCs w:val="27"/>
        </w:rPr>
        <w:t>В мероприятии примет участие дипломированный эксперт и ведущий юрист – практик в области государственных и муниципальных закупок, ректор АНО ДПО «Сибирский институт государственного и муниципального управления»</w:t>
      </w:r>
      <w:r>
        <w:rPr>
          <w:rFonts w:cs="Times New Roman"/>
          <w:b/>
          <w:color w:val="222222"/>
          <w:sz w:val="27"/>
          <w:szCs w:val="27"/>
        </w:rPr>
        <w:t xml:space="preserve"> </w:t>
      </w:r>
      <w:r>
        <w:rPr>
          <w:rFonts w:cs="Times New Roman"/>
          <w:color w:val="222222"/>
          <w:sz w:val="27"/>
          <w:szCs w:val="27"/>
        </w:rPr>
        <w:t>Рерих Татьяна Михайловна</w:t>
      </w:r>
      <w:r>
        <w:rPr>
          <w:rFonts w:cs="Times New Roman"/>
          <w:b/>
          <w:color w:val="222222"/>
          <w:sz w:val="27"/>
          <w:szCs w:val="27"/>
        </w:rPr>
        <w:t xml:space="preserve">. </w:t>
      </w:r>
    </w:p>
    <w:p>
      <w:pPr>
        <w:pStyle w:val="Normal"/>
        <w:widowControl w:val="false"/>
        <w:tabs>
          <w:tab w:val="clear" w:pos="708"/>
          <w:tab w:val="left" w:pos="2239" w:leader="underscore"/>
          <w:tab w:val="left" w:pos="4982" w:leader="underscore"/>
        </w:tabs>
        <w:spacing w:lineRule="auto" w:line="240" w:before="0" w:after="0"/>
        <w:ind w:firstLine="709"/>
        <w:contextualSpacing/>
        <w:jc w:val="both"/>
        <w:rPr>
          <w:sz w:val="27"/>
          <w:szCs w:val="27"/>
        </w:rPr>
      </w:pPr>
      <w:r>
        <w:rPr>
          <w:rFonts w:cs="Times New Roman"/>
          <w:color w:val="000000"/>
          <w:sz w:val="27"/>
          <w:szCs w:val="27"/>
        </w:rPr>
        <w:t xml:space="preserve">Семинар состоится по адресу: </w:t>
      </w:r>
      <w:r>
        <w:rPr>
          <w:rFonts w:cs="Times New Roman"/>
          <w:sz w:val="27"/>
          <w:szCs w:val="27"/>
        </w:rPr>
        <w:t xml:space="preserve">г. Владивосток, ул. Семёновская, д.29 «ЛОТТЕ Отель Владивосток». </w:t>
      </w:r>
      <w:r>
        <w:rPr>
          <w:rFonts w:cs="Times New Roman"/>
          <w:color w:val="000000"/>
          <w:sz w:val="27"/>
          <w:szCs w:val="27"/>
        </w:rPr>
        <w:t xml:space="preserve">Участие в семинаре бесплатно. </w:t>
      </w:r>
    </w:p>
    <w:p>
      <w:pPr>
        <w:pStyle w:val="PlainText"/>
        <w:spacing w:lineRule="auto" w:line="240" w:before="0" w:after="0"/>
        <w:ind w:firstLine="709"/>
        <w:contextualSpacing/>
        <w:jc w:val="both"/>
        <w:rPr/>
      </w:pPr>
      <w:r>
        <w:rPr>
          <w:rFonts w:cs="Times New Roman"/>
          <w:color w:val="000000"/>
          <w:sz w:val="27"/>
          <w:szCs w:val="27"/>
        </w:rPr>
        <w:t xml:space="preserve">Предварительная регистрация участников для получения материалов семинара осуществляется по ссылке: </w:t>
      </w:r>
      <w:hyperlink r:id="rId5">
        <w:r>
          <w:rPr>
            <w:rStyle w:val="-"/>
            <w:rFonts w:cs="Times New Roman"/>
            <w:sz w:val="27"/>
            <w:szCs w:val="27"/>
          </w:rPr>
          <w:t>https://www.roseltorg.ru/education/aktualnye-izmeneniya-i-tipovye-narusheniya-zakazchikov-i-uchastnikov-zakupok-po-zakonu-o-kontraktnoy</w:t>
        </w:r>
      </w:hyperlink>
    </w:p>
    <w:p>
      <w:pPr>
        <w:pStyle w:val="Normal"/>
        <w:spacing w:lineRule="auto" w:line="240" w:before="0" w:after="0"/>
        <w:ind w:firstLine="709"/>
        <w:contextualSpacing/>
        <w:jc w:val="both"/>
        <w:rPr>
          <w:sz w:val="27"/>
          <w:szCs w:val="27"/>
        </w:rPr>
      </w:pPr>
      <w:r>
        <w:rPr>
          <w:rFonts w:cs="Times New Roman"/>
          <w:bCs/>
          <w:sz w:val="27"/>
          <w:szCs w:val="27"/>
        </w:rPr>
        <w:t>Прошу</w:t>
      </w:r>
      <w:r>
        <w:rPr>
          <w:rFonts w:cs="Times New Roman"/>
          <w:sz w:val="27"/>
          <w:szCs w:val="27"/>
        </w:rPr>
        <w:t xml:space="preserve"> привлечь к участию в мероприятии поставщиков, являющих</w:t>
      </w:r>
      <w:bookmarkStart w:id="2" w:name="_GoBack"/>
      <w:bookmarkEnd w:id="2"/>
      <w:r>
        <w:rPr>
          <w:rFonts w:cs="Times New Roman"/>
          <w:sz w:val="27"/>
          <w:szCs w:val="27"/>
        </w:rPr>
        <w:t>ся участниками закупок для государственных и муниципальных нужд, а также товаро- и сельхозпроизводителей Приморского края.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  <w:t>Приложение: на 1 л. в 1 экз.</w:t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  <w:t>Министр                                                                                                      А.</w:t>
      </w:r>
      <w:r>
        <w:rPr>
          <w:rFonts w:eastAsia="Times New Roman" w:cs="Times New Roman"/>
          <w:color w:val="auto"/>
          <w:kern w:val="0"/>
          <w:sz w:val="27"/>
          <w:szCs w:val="27"/>
          <w:lang w:val="ru-RU" w:eastAsia="ru-RU" w:bidi="ar-SA"/>
        </w:rPr>
        <w:t>А</w:t>
      </w:r>
      <w:r>
        <w:rPr>
          <w:sz w:val="27"/>
          <w:szCs w:val="27"/>
        </w:rPr>
        <w:t xml:space="preserve">. </w:t>
      </w:r>
      <w:r>
        <w:rPr>
          <w:rFonts w:eastAsia="Times New Roman" w:cs="Times New Roman"/>
          <w:color w:val="auto"/>
          <w:kern w:val="0"/>
          <w:sz w:val="27"/>
          <w:szCs w:val="27"/>
          <w:lang w:val="ru-RU" w:eastAsia="ru-RU" w:bidi="ar-SA"/>
        </w:rPr>
        <w:t>Бронц</w:t>
      </w:r>
    </w:p>
    <w:p>
      <w:pPr>
        <w:pStyle w:val="Normal"/>
        <w:rPr>
          <w:sz w:val="14"/>
        </w:rPr>
      </w:pPr>
      <w:r>
        <w:rPr>
          <w:sz w:val="14"/>
        </w:rPr>
      </w:r>
    </w:p>
    <w:p>
      <w:pPr>
        <w:pStyle w:val="Normal"/>
        <w:rPr>
          <w:sz w:val="14"/>
        </w:rPr>
      </w:pPr>
      <w:r>
        <w:rPr>
          <w:sz w:val="14"/>
        </w:rPr>
      </w:r>
    </w:p>
    <w:p>
      <w:pPr>
        <w:pStyle w:val="Normal"/>
        <w:rPr>
          <w:rFonts w:ascii="Times New Roman" w:hAnsi="Times New Roman" w:eastAsia="" w:cs="Times New Roman" w:eastAsiaTheme="minorEastAsia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" w:cs="Times New Roman" w:eastAsiaTheme="minorEastAsia"/>
          <w:color w:val="auto"/>
          <w:kern w:val="0"/>
          <w:sz w:val="24"/>
          <w:szCs w:val="24"/>
          <w:lang w:val="ru-RU" w:eastAsia="ru-RU" w:bidi="ar-SA"/>
        </w:rPr>
        <w:t>Дёменко Светлана Анатольевна</w:t>
      </w:r>
    </w:p>
    <w:p>
      <w:pPr>
        <w:pStyle w:val="Normal"/>
        <w:rPr>
          <w:rFonts w:eastAsia="" w:eastAsiaTheme="minorEastAsia"/>
        </w:rPr>
      </w:pPr>
      <w:r>
        <w:rPr>
          <w:rFonts w:eastAsia="" w:eastAsiaTheme="minorEastAsia"/>
        </w:rPr>
        <w:t>(423) 241-00-35</w:t>
      </w:r>
    </w:p>
    <w:p>
      <w:pPr>
        <w:pStyle w:val="Normal"/>
        <w:rPr>
          <w:rFonts w:eastAsia="" w:eastAsiaTheme="minorEastAsia"/>
        </w:rPr>
      </w:pPr>
      <w:r>
        <w:rPr>
          <w:rFonts w:eastAsia="" w:cs="Times New Roman" w:eastAsiaTheme="minorEastAsia"/>
          <w:color w:val="000000"/>
          <w:kern w:val="0"/>
          <w:sz w:val="24"/>
          <w:szCs w:val="24"/>
          <w:shd w:fill="FFFFFF" w:val="clear"/>
          <w:lang w:val="en-US" w:eastAsia="ru-RU" w:bidi="ar-SA"/>
        </w:rPr>
        <w:t>Demenko_SA</w:t>
      </w:r>
      <w:r>
        <w:rPr>
          <w:rFonts w:eastAsia="" w:eastAsiaTheme="minorEastAsia"/>
          <w:shd w:fill="FFFFFF" w:val="clear"/>
          <w:lang w:val="en-US"/>
        </w:rPr>
        <w:t>@primorsky.ru</w:t>
      </w:r>
    </w:p>
    <w:sectPr>
      <w:headerReference w:type="default" r:id="rId6"/>
      <w:type w:val="nextPage"/>
      <w:pgSz w:w="11906" w:h="16838"/>
      <w:pgMar w:left="1418" w:right="851" w:gutter="0" w:header="720" w:top="777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5131286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7565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f75656"/>
    <w:pPr>
      <w:keepNext w:val="true"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qFormat/>
    <w:rsid w:val="00f75656"/>
    <w:pPr>
      <w:keepNext w:val="true"/>
      <w:jc w:val="center"/>
      <w:outlineLvl w:val="1"/>
    </w:pPr>
    <w:rPr>
      <w:b/>
      <w:spacing w:val="40"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uiPriority w:val="9"/>
    <w:qFormat/>
    <w:rsid w:val="00f75656"/>
    <w:rPr>
      <w:rFonts w:ascii="Times New Roman" w:hAnsi="Times New Roman" w:eastAsia="Times New Roman" w:cs="Times New Roman"/>
      <w:b/>
      <w:spacing w:val="40"/>
      <w:sz w:val="26"/>
      <w:szCs w:val="24"/>
      <w:lang w:eastAsia="ru-RU"/>
    </w:rPr>
  </w:style>
  <w:style w:type="character" w:styleId="Style12" w:customStyle="1">
    <w:name w:val="Верхний колонтитул Знак"/>
    <w:uiPriority w:val="99"/>
    <w:qFormat/>
    <w:rsid w:val="00f7565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Текст выноски Знак"/>
    <w:uiPriority w:val="99"/>
    <w:semiHidden/>
    <w:qFormat/>
    <w:rsid w:val="00f75656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uiPriority w:val="9"/>
    <w:qFormat/>
    <w:rsid w:val="00f75656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styleId="-">
    <w:name w:val="Hyperlink"/>
    <w:basedOn w:val="DefaultParagraphFont"/>
    <w:unhideWhenUsed/>
    <w:rsid w:val="00a835f1"/>
    <w:rPr>
      <w:color w:val="0000FF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326436"/>
    <w:rPr>
      <w:rFonts w:ascii="Times New Roman" w:hAnsi="Times New Roman" w:eastAsia="Times New Roman"/>
      <w:sz w:val="24"/>
      <w:szCs w:val="24"/>
    </w:rPr>
  </w:style>
  <w:style w:type="character" w:styleId="Style15">
    <w:name w:val="FollowedHyperlink"/>
    <w:rPr>
      <w:color w:val="954F72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f756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f75656"/>
    <w:pPr/>
    <w:rPr>
      <w:rFonts w:ascii="Tahoma" w:hAnsi="Tahoma" w:cs="Tahoma"/>
      <w:sz w:val="16"/>
      <w:szCs w:val="16"/>
    </w:rPr>
  </w:style>
  <w:style w:type="paragraph" w:styleId="Style25">
    <w:name w:val="Footer"/>
    <w:basedOn w:val="Normal"/>
    <w:uiPriority w:val="99"/>
    <w:unhideWhenUsed/>
    <w:rsid w:val="0032643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e614be"/>
    <w:pPr>
      <w:spacing w:before="0" w:after="0"/>
      <w:ind w:left="720" w:hanging="0"/>
      <w:contextualSpacing/>
    </w:pPr>
    <w:rPr/>
  </w:style>
  <w:style w:type="paragraph" w:styleId="PlainText">
    <w:name w:val="Plain Text"/>
    <w:basedOn w:val="Normal"/>
    <w:qFormat/>
    <w:pPr>
      <w:spacing w:lineRule="auto" w:line="240" w:before="0" w:after="0"/>
    </w:pPr>
    <w:rPr>
      <w:rFonts w:eastAsia="Calibri" w:cs="Arial" w:cstheme="minorBidi" w:eastAsiaTheme="minorHAnsi"/>
      <w:szCs w:val="21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eb52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daf@primorsky.ru" TargetMode="External"/><Relationship Id="rId4" Type="http://schemas.openxmlformats.org/officeDocument/2006/relationships/hyperlink" Target="http://agrodv.ru/" TargetMode="External"/><Relationship Id="rId5" Type="http://schemas.openxmlformats.org/officeDocument/2006/relationships/hyperlink" Target="https://www.roseltorg.ru/education/aktualnye-izmeneniya-i-tipovye-narusheniya-zakazchikov-i-uchastnikov-zakupok-po-zakonu-o-kontraktnoy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D3DE-54C7-4425-860E-3F9150AF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Application>LibreOffice/7.5.6.2$Linux_X86_64 LibreOffice_project/50$Build-2</Application>
  <AppVersion>15.0000</AppVersion>
  <Pages>1</Pages>
  <Words>174</Words>
  <Characters>1365</Characters>
  <CharactersWithSpaces>1620</CharactersWithSpaces>
  <Paragraphs>27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2020-06-07T22:38:00Z</dcterms:created>
  <dc:creator>Зайцева Ольга Владимировна</dc:creator>
  <dc:description/>
  <dc:language>ru-RU</dc:language>
  <cp:lastModifiedBy/>
  <cp:lastPrinted>2020-01-09T07:21:00Z</cp:lastPrinted>
  <dcterms:modified xsi:type="dcterms:W3CDTF">2025-02-28T12:21:37Z</dcterms:modified>
  <cp:revision>150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