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A5" w:rsidRDefault="00F66EA5">
      <w:pPr>
        <w:tabs>
          <w:tab w:val="left" w:pos="0"/>
        </w:tabs>
        <w:jc w:val="center"/>
        <w:rPr>
          <w:sz w:val="28"/>
          <w:szCs w:val="28"/>
        </w:rPr>
      </w:pPr>
    </w:p>
    <w:p w:rsidR="00274398" w:rsidRDefault="00274398" w:rsidP="0027439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Уважаемые сельскохозяйственные товаропроизводители Лазовского муниципального округа!</w:t>
      </w:r>
    </w:p>
    <w:p w:rsidR="00F66EA5" w:rsidRDefault="0027439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сельского хозяйства Приморского края информирует, о том</w:t>
      </w:r>
      <w:r w:rsidR="00F537F0">
        <w:rPr>
          <w:sz w:val="28"/>
          <w:szCs w:val="28"/>
        </w:rPr>
        <w:t>,</w:t>
      </w:r>
      <w:r>
        <w:rPr>
          <w:sz w:val="28"/>
          <w:szCs w:val="28"/>
        </w:rPr>
        <w:t xml:space="preserve"> что 1 сентября 2024 начала работать Федеральная государственная информационная система в области семеноводства сельскохозяйственных растений - ФГИС «Семеноводство».</w:t>
      </w:r>
    </w:p>
    <w:p w:rsidR="00F537F0" w:rsidRDefault="00F537F0">
      <w:pPr>
        <w:spacing w:line="360" w:lineRule="auto"/>
        <w:ind w:firstLine="851"/>
        <w:jc w:val="both"/>
      </w:pPr>
      <w:r w:rsidRPr="00F537F0">
        <w:rPr>
          <w:sz w:val="28"/>
          <w:szCs w:val="28"/>
        </w:rPr>
        <w:drawing>
          <wp:inline distT="0" distB="0" distL="0" distR="0">
            <wp:extent cx="5229225" cy="2336810"/>
            <wp:effectExtent l="19050" t="0" r="9525" b="0"/>
            <wp:docPr id="1" name="Рисунок 1" descr="C:\Users\user\Desktop\РАБОЧАЯ\для размещения на сайте\фг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АЯ\для размещения на сайте\фгис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404" cy="2337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EA5" w:rsidRDefault="00274398">
      <w:pPr>
        <w:spacing w:line="360" w:lineRule="auto"/>
        <w:ind w:firstLine="851"/>
        <w:jc w:val="both"/>
      </w:pPr>
      <w:r>
        <w:rPr>
          <w:sz w:val="28"/>
          <w:szCs w:val="28"/>
        </w:rPr>
        <w:t>В настоящее время идет уборочная кампания, сельскохозяйственные товаропроизводители активно осуществляют засыпку семенного материала. Весь семенной материал необходимо в обязательном порядке заносить</w:t>
      </w:r>
      <w:r>
        <w:rPr>
          <w:sz w:val="28"/>
          <w:szCs w:val="28"/>
        </w:rPr>
        <w:br/>
        <w:t xml:space="preserve">в систему. К внесению в систему подлежат семена зерновых культур, масличных, картофеля, овощей. Заявки на проверку семенного материала необходимо подавать в электронном виде через систему. </w:t>
      </w:r>
    </w:p>
    <w:p w:rsidR="00F66EA5" w:rsidRDefault="00274398">
      <w:pPr>
        <w:spacing w:line="360" w:lineRule="auto"/>
        <w:ind w:firstLine="851"/>
        <w:jc w:val="both"/>
      </w:pPr>
      <w:r>
        <w:rPr>
          <w:sz w:val="28"/>
          <w:szCs w:val="28"/>
        </w:rPr>
        <w:t xml:space="preserve">Для авторизации в системе необходимо перейти по ссылке </w:t>
      </w:r>
      <w:hyperlink r:id="rId8">
        <w:r>
          <w:rPr>
            <w:rStyle w:val="a5"/>
            <w:color w:val="auto"/>
            <w:sz w:val="28"/>
            <w:szCs w:val="28"/>
            <w:u w:val="none"/>
          </w:rPr>
          <w:t>https://semena.mcx.ru</w:t>
        </w:r>
      </w:hyperlink>
      <w:r>
        <w:rPr>
          <w:sz w:val="28"/>
          <w:szCs w:val="28"/>
        </w:rPr>
        <w:t xml:space="preserve"> и войти с помощью учетной записи ЕСИА.</w:t>
      </w:r>
    </w:p>
    <w:p w:rsidR="00F66EA5" w:rsidRDefault="00274398">
      <w:pPr>
        <w:spacing w:line="360" w:lineRule="auto"/>
        <w:ind w:firstLine="851"/>
        <w:jc w:val="both"/>
      </w:pPr>
      <w:r>
        <w:rPr>
          <w:sz w:val="28"/>
          <w:szCs w:val="28"/>
        </w:rPr>
        <w:t>Обучающие материалы размещены на сайте ФГБУ «Центр Агроаналитики» в разделе обучение (</w:t>
      </w:r>
      <w:hyperlink r:id="rId9">
        <w:r>
          <w:rPr>
            <w:rStyle w:val="a5"/>
            <w:color w:val="auto"/>
            <w:sz w:val="28"/>
            <w:szCs w:val="28"/>
            <w:u w:val="none"/>
          </w:rPr>
          <w:t>https://specagro.ru/fgis/video-webinars</w:t>
        </w:r>
      </w:hyperlink>
      <w:r>
        <w:rPr>
          <w:sz w:val="28"/>
          <w:szCs w:val="28"/>
        </w:rPr>
        <w:t xml:space="preserve">) необходимо выбрать раздел ФГИС «Семеноводство». На главной странице ФГИС «Семеноводство» также размещены пользовательские инструкции. </w:t>
      </w:r>
    </w:p>
    <w:p w:rsidR="00F66EA5" w:rsidRDefault="00274398">
      <w:pPr>
        <w:spacing w:line="360" w:lineRule="auto"/>
        <w:ind w:firstLine="851"/>
        <w:jc w:val="both"/>
      </w:pPr>
      <w:r>
        <w:rPr>
          <w:sz w:val="28"/>
          <w:szCs w:val="28"/>
        </w:rPr>
        <w:t xml:space="preserve">По возникающим вопросам, связанных с работой в системе, сельскохозяйственные товаропроизводители могут обратиться на горячую линию 8-800-222-60-42 или через форму обратной связи </w:t>
      </w:r>
      <w:hyperlink r:id="rId10">
        <w:r>
          <w:rPr>
            <w:rStyle w:val="a5"/>
            <w:color w:val="auto"/>
            <w:sz w:val="28"/>
            <w:szCs w:val="28"/>
            <w:u w:val="none"/>
          </w:rPr>
          <w:t>https://semena.mcx.ru/hotline_semena</w:t>
        </w:r>
      </w:hyperlink>
    </w:p>
    <w:p w:rsidR="00F66EA5" w:rsidRDefault="00274398" w:rsidP="00274398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>Информация об объемах семян ранних зерновых культур, засыпанных хозяйствами края</w:t>
      </w:r>
      <w:r w:rsidR="00F62B3C">
        <w:rPr>
          <w:sz w:val="28"/>
          <w:szCs w:val="28"/>
        </w:rPr>
        <w:t>,</w:t>
      </w:r>
      <w:r>
        <w:rPr>
          <w:sz w:val="28"/>
          <w:szCs w:val="28"/>
        </w:rPr>
        <w:t xml:space="preserve"> должна быть внесена в систему не позднее</w:t>
      </w:r>
      <w:r>
        <w:rPr>
          <w:sz w:val="28"/>
          <w:szCs w:val="28"/>
        </w:rPr>
        <w:br/>
        <w:t xml:space="preserve">1 октября 2024 года. </w:t>
      </w:r>
    </w:p>
    <w:sectPr w:rsidR="00F66EA5" w:rsidSect="00F66EA5">
      <w:headerReference w:type="default" r:id="rId11"/>
      <w:type w:val="continuous"/>
      <w:pgSz w:w="11906" w:h="16838"/>
      <w:pgMar w:top="624" w:right="851" w:bottom="1076" w:left="1418" w:header="567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251" w:rsidRDefault="004F2251" w:rsidP="00F66EA5">
      <w:r>
        <w:separator/>
      </w:r>
    </w:p>
  </w:endnote>
  <w:endnote w:type="continuationSeparator" w:id="1">
    <w:p w:rsidR="004F2251" w:rsidRDefault="004F2251" w:rsidP="00F66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251" w:rsidRDefault="004F2251" w:rsidP="00F66EA5">
      <w:r>
        <w:separator/>
      </w:r>
    </w:p>
  </w:footnote>
  <w:footnote w:type="continuationSeparator" w:id="1">
    <w:p w:rsidR="004F2251" w:rsidRDefault="004F2251" w:rsidP="00F66E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EA5" w:rsidRDefault="00F66EA5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EA5"/>
    <w:rsid w:val="00274398"/>
    <w:rsid w:val="004F2251"/>
    <w:rsid w:val="00F537F0"/>
    <w:rsid w:val="00F62B3C"/>
    <w:rsid w:val="00F6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F7565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Heading2">
    <w:name w:val="Heading 2"/>
    <w:basedOn w:val="a"/>
    <w:next w:val="a"/>
    <w:uiPriority w:val="9"/>
    <w:qFormat/>
    <w:rsid w:val="00F75656"/>
    <w:pPr>
      <w:keepNext/>
      <w:jc w:val="center"/>
      <w:outlineLvl w:val="1"/>
    </w:pPr>
    <w:rPr>
      <w:b/>
      <w:spacing w:val="40"/>
      <w:sz w:val="26"/>
    </w:rPr>
  </w:style>
  <w:style w:type="character" w:customStyle="1" w:styleId="2">
    <w:name w:val="Заголовок 2 Знак"/>
    <w:uiPriority w:val="9"/>
    <w:qFormat/>
    <w:rsid w:val="00F75656"/>
    <w:rPr>
      <w:rFonts w:ascii="Times New Roman" w:eastAsia="Times New Roman" w:hAnsi="Times New Roman" w:cs="Times New Roman"/>
      <w:b/>
      <w:spacing w:val="40"/>
      <w:sz w:val="26"/>
      <w:szCs w:val="24"/>
      <w:lang w:eastAsia="ru-RU"/>
    </w:rPr>
  </w:style>
  <w:style w:type="character" w:customStyle="1" w:styleId="a3">
    <w:name w:val="Верхний колонтитул Знак"/>
    <w:uiPriority w:val="99"/>
    <w:qFormat/>
    <w:rsid w:val="00F756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uiPriority w:val="99"/>
    <w:semiHidden/>
    <w:qFormat/>
    <w:rsid w:val="00F756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uiPriority w:val="9"/>
    <w:qFormat/>
    <w:rsid w:val="00F7565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5">
    <w:name w:val="Hyperlink"/>
    <w:basedOn w:val="a0"/>
    <w:unhideWhenUsed/>
    <w:rsid w:val="003C4677"/>
    <w:rPr>
      <w:color w:val="0000FF" w:themeColor="hyperlink"/>
      <w:u w:val="single"/>
    </w:rPr>
  </w:style>
  <w:style w:type="character" w:customStyle="1" w:styleId="a6">
    <w:name w:val="Нижний колонтитул Знак"/>
    <w:basedOn w:val="a0"/>
    <w:uiPriority w:val="99"/>
    <w:qFormat/>
    <w:rsid w:val="00326436"/>
    <w:rPr>
      <w:rFonts w:ascii="Times New Roman" w:eastAsia="Times New Roman" w:hAnsi="Times New Roman"/>
      <w:sz w:val="24"/>
      <w:szCs w:val="24"/>
    </w:rPr>
  </w:style>
  <w:style w:type="paragraph" w:customStyle="1" w:styleId="a7">
    <w:name w:val="Заголовок"/>
    <w:basedOn w:val="a"/>
    <w:next w:val="a8"/>
    <w:qFormat/>
    <w:rsid w:val="00F66EA5"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8">
    <w:name w:val="Body Text"/>
    <w:basedOn w:val="a"/>
    <w:rsid w:val="00F66EA5"/>
    <w:pPr>
      <w:spacing w:after="140" w:line="276" w:lineRule="auto"/>
    </w:pPr>
  </w:style>
  <w:style w:type="paragraph" w:styleId="a9">
    <w:name w:val="List"/>
    <w:basedOn w:val="a8"/>
    <w:rsid w:val="00F66EA5"/>
    <w:rPr>
      <w:rFonts w:cs="FreeSans"/>
    </w:rPr>
  </w:style>
  <w:style w:type="paragraph" w:customStyle="1" w:styleId="Caption">
    <w:name w:val="Caption"/>
    <w:basedOn w:val="a"/>
    <w:qFormat/>
    <w:rsid w:val="00F66EA5"/>
    <w:pPr>
      <w:suppressLineNumbers/>
      <w:spacing w:before="120" w:after="120"/>
    </w:pPr>
    <w:rPr>
      <w:rFonts w:cs="FreeSans"/>
      <w:i/>
      <w:iCs/>
    </w:rPr>
  </w:style>
  <w:style w:type="paragraph" w:styleId="aa">
    <w:name w:val="index heading"/>
    <w:basedOn w:val="a"/>
    <w:qFormat/>
    <w:rsid w:val="00F66EA5"/>
    <w:pPr>
      <w:suppressLineNumbers/>
    </w:pPr>
    <w:rPr>
      <w:rFonts w:cs="FreeSans"/>
    </w:rPr>
  </w:style>
  <w:style w:type="paragraph" w:customStyle="1" w:styleId="10">
    <w:name w:val="Заголовок1"/>
    <w:basedOn w:val="a"/>
    <w:next w:val="a8"/>
    <w:qFormat/>
    <w:rsid w:val="00F66EA5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b">
    <w:name w:val="caption"/>
    <w:basedOn w:val="a"/>
    <w:qFormat/>
    <w:rsid w:val="00F66EA5"/>
    <w:pPr>
      <w:suppressLineNumbers/>
      <w:spacing w:before="120" w:after="120"/>
    </w:pPr>
    <w:rPr>
      <w:rFonts w:cs="FreeSans"/>
      <w:i/>
      <w:iCs/>
    </w:rPr>
  </w:style>
  <w:style w:type="paragraph" w:customStyle="1" w:styleId="ac">
    <w:name w:val="Верхний и нижний колонтитулы"/>
    <w:basedOn w:val="a"/>
    <w:qFormat/>
    <w:rsid w:val="00F66EA5"/>
  </w:style>
  <w:style w:type="paragraph" w:customStyle="1" w:styleId="ad">
    <w:name w:val="Колонтитул"/>
    <w:basedOn w:val="a"/>
    <w:qFormat/>
    <w:rsid w:val="00F66EA5"/>
  </w:style>
  <w:style w:type="paragraph" w:customStyle="1" w:styleId="Header">
    <w:name w:val="Header"/>
    <w:basedOn w:val="a"/>
    <w:uiPriority w:val="99"/>
    <w:unhideWhenUsed/>
    <w:rsid w:val="00F75656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75656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uiPriority w:val="99"/>
    <w:unhideWhenUsed/>
    <w:rsid w:val="00326436"/>
    <w:pPr>
      <w:tabs>
        <w:tab w:val="center" w:pos="4677"/>
        <w:tab w:val="right" w:pos="9355"/>
      </w:tabs>
    </w:pPr>
  </w:style>
  <w:style w:type="paragraph" w:styleId="af">
    <w:name w:val="List Paragraph"/>
    <w:basedOn w:val="a"/>
    <w:qFormat/>
    <w:rsid w:val="00F66EA5"/>
    <w:pPr>
      <w:ind w:left="720"/>
      <w:contextualSpacing/>
    </w:pPr>
    <w:rPr>
      <w:rFonts w:eastAsia="MS Mincho;ＭＳ 明朝"/>
    </w:rPr>
  </w:style>
  <w:style w:type="paragraph" w:styleId="af0">
    <w:name w:val="Title"/>
    <w:basedOn w:val="a"/>
    <w:next w:val="a8"/>
    <w:qFormat/>
    <w:rsid w:val="00F66EA5"/>
    <w:pPr>
      <w:spacing w:line="360" w:lineRule="auto"/>
      <w:jc w:val="center"/>
    </w:pPr>
  </w:style>
  <w:style w:type="paragraph" w:customStyle="1" w:styleId="11">
    <w:name w:val="Обычный1"/>
    <w:qFormat/>
    <w:rsid w:val="00F66EA5"/>
    <w:rPr>
      <w:sz w:val="26"/>
    </w:rPr>
  </w:style>
  <w:style w:type="table" w:styleId="af1">
    <w:name w:val="Table Grid"/>
    <w:basedOn w:val="a1"/>
    <w:uiPriority w:val="59"/>
    <w:rsid w:val="00EB5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ena.mcx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emena.mcx.ru/hotline_seme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ecagro.ru/fgis/video-webina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7CA80-249B-44C3-8188-BFEEB1370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8216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Ольга Владимировна</dc:creator>
  <cp:keywords/>
  <dc:description/>
  <cp:lastModifiedBy>user</cp:lastModifiedBy>
  <cp:revision>2</cp:revision>
  <cp:lastPrinted>2024-09-24T10:14:00Z</cp:lastPrinted>
  <dcterms:created xsi:type="dcterms:W3CDTF">2021-08-03T07:00:00Z</dcterms:created>
  <dcterms:modified xsi:type="dcterms:W3CDTF">2024-09-27T05:37:00Z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