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1" w:type="dxa"/>
        <w:jc w:val="left"/>
        <w:tblInd w:w="-74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895"/>
        <w:gridCol w:w="2272"/>
        <w:gridCol w:w="3654"/>
      </w:tblGrid>
      <w:tr>
        <w:trPr>
          <w:trHeight w:val="4425" w:hRule="atLeast"/>
        </w:trPr>
        <w:tc>
          <w:tcPr>
            <w:tcW w:w="3895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drawing>
                <wp:inline distT="0" distB="0" distL="0" distR="0">
                  <wp:extent cx="577850" cy="684530"/>
                  <wp:effectExtent l="0" t="0" r="0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СЕЛЬСКОГО ХОЗЯЙСТВА</w:t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ПРИМОРСКОГО КРАЯ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(Минсельхоз Приморского края)</w:t>
            </w:r>
          </w:p>
          <w:p>
            <w:pPr>
              <w:pStyle w:val="Normal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ул.1-я Морская, 2, г. Владивосток, 690090</w:t>
            </w:r>
          </w:p>
          <w:p>
            <w:pPr>
              <w:pStyle w:val="Normal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(423) 241-19-66, факс: (423) 241-27-88</w: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3"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4"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</w:rPr>
                <w:t>://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</w:rPr>
                <w:t>.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exact" w:line="200" w:before="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tbl>
            <w:tblPr>
              <w:tblW w:w="4049" w:type="dxa"/>
              <w:jc w:val="left"/>
              <w:tblInd w:w="0" w:type="dxa"/>
              <w:tblCellMar>
                <w:top w:w="0" w:type="dxa"/>
                <w:left w:w="28" w:type="dxa"/>
                <w:bottom w:w="0" w:type="dxa"/>
                <w:right w:w="28" w:type="dxa"/>
              </w:tblCellMar>
              <w:tblLook w:val="04a0" w:noVBand="1" w:noHBand="0" w:lastColumn="0" w:firstColumn="1" w:lastRow="0" w:firstRow="1"/>
            </w:tblPr>
            <w:tblGrid>
              <w:gridCol w:w="783"/>
              <w:gridCol w:w="1281"/>
              <w:gridCol w:w="345"/>
              <w:gridCol w:w="1639"/>
            </w:tblGrid>
            <w:tr>
              <w:trPr>
                <w:trHeight w:val="57" w:hRule="atLeast"/>
              </w:trPr>
              <w:tc>
                <w:tcPr>
                  <w:tcW w:w="2064" w:type="dxa"/>
                  <w:gridSpan w:val="2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ind w:left="-100" w:right="-55" w:hanging="0"/>
                    <w:jc w:val="center"/>
                    <w:rPr/>
                  </w:pPr>
                  <w:r>
                    <w:rPr/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83" w:type="dxa"/>
                  <w:tcBorders>
                    <w:top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На №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ind w:left="-100" w:right="-55" w:hanging="0"/>
                    <w:jc w:val="center"/>
                    <w:rPr/>
                  </w:pPr>
                  <w:r>
                    <w:rPr/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exact" w:line="200"/>
              <w:jc w:val="center"/>
              <w:rPr/>
            </w:pPr>
            <w:r>
              <w:rPr/>
            </w:r>
            <w:bookmarkStart w:id="0" w:name="OLE_LINK10"/>
            <w:bookmarkStart w:id="1" w:name="OLE_LINK10"/>
            <w:bookmarkEnd w:id="1"/>
          </w:p>
          <w:p>
            <w:pPr>
              <w:pStyle w:val="Normal"/>
              <w:spacing w:lineRule="auto" w:line="276"/>
              <w:jc w:val="both"/>
              <w:rPr>
                <w:sz w:val="2"/>
                <w:u w:val="single"/>
              </w:rPr>
            </w:pPr>
            <w:r>
              <w:rPr>
                <w:sz w:val="2"/>
                <w:u w:val="single"/>
              </w:rPr>
            </w:r>
          </w:p>
        </w:tc>
        <w:tc>
          <w:tcPr>
            <w:tcW w:w="22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муниципальных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образований</w:t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center"/>
        <w:rPr/>
      </w:pPr>
      <w:r>
        <w:rPr>
          <w:iCs/>
          <w:sz w:val="28"/>
          <w:szCs w:val="28"/>
        </w:rPr>
        <w:t>Уважаемые коллеги!</w:t>
      </w:r>
    </w:p>
    <w:p>
      <w:pPr>
        <w:pStyle w:val="Normal"/>
        <w:widowControl w:val="false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37"/>
        <w:jc w:val="both"/>
        <w:rPr/>
      </w:pP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Д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ля 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исполнения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ряда 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поручений Губернатора Приморского края 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Кожемяко О.Н.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, отраженны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х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 в </w:t>
      </w:r>
      <w:r>
        <w:rPr>
          <w:sz w:val="28"/>
          <w:szCs w:val="28"/>
        </w:rPr>
        <w:t>решени</w:t>
      </w:r>
      <w:r>
        <w:rPr>
          <w:sz w:val="28"/>
          <w:szCs w:val="28"/>
        </w:rPr>
        <w:t>ях</w:t>
      </w:r>
      <w:r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Приморского края, </w:t>
      </w:r>
      <w:r>
        <w:rPr>
          <w:sz w:val="28"/>
          <w:szCs w:val="28"/>
        </w:rPr>
        <w:t xml:space="preserve">просим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ас 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на подведомственной территории провести работу с сельхозпроизводителями, заключившими с министерством сельского хозяйства Приморского края ежегодное соглашениям о комплексном участии в государственной программе Приморского края по развитию сельского хозяйства,  рамках которых утверждается план мероприятий по пожарной безопасности на текущий год.</w:t>
      </w:r>
    </w:p>
    <w:p>
      <w:pPr>
        <w:pStyle w:val="Normal"/>
        <w:bidi w:val="0"/>
        <w:spacing w:lineRule="auto" w:line="360"/>
        <w:ind w:left="0" w:right="0" w:firstLine="737"/>
        <w:jc w:val="both"/>
        <w:rPr/>
      </w:pP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В соответствии с указанным планом мероприятий сельхозтоваропроизводители обязаны 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обеспечить следующие мероприятия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:</w:t>
      </w:r>
    </w:p>
    <w:p>
      <w:pPr>
        <w:pStyle w:val="Normal"/>
        <w:bidi w:val="0"/>
        <w:spacing w:lineRule="auto" w:line="360"/>
        <w:ind w:left="0" w:right="0" w:firstLine="737"/>
        <w:jc w:val="both"/>
        <w:rPr/>
      </w:pP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1.  Соблюдать запрет на выжигание сухой травянистой растительности,  стерни,  пожнивных остатков на землях сельскохозяйственного  назначения  и землях запаса, разведение  костров на полях.</w:t>
      </w:r>
    </w:p>
    <w:p>
      <w:pPr>
        <w:pStyle w:val="Normal"/>
        <w:bidi w:val="0"/>
        <w:spacing w:lineRule="auto" w:line="360"/>
        <w:ind w:left="0" w:right="0" w:firstLine="737"/>
        <w:jc w:val="both"/>
        <w:rPr/>
      </w:pP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2. Создание минерализованной полосы на сельхозугодьях по периметру каждого поля полосой шириной не менее 4 метров, её фотофиксации и размещением фотографии полей в Информационной Системе «Агроуправление» по средствам мобильного приложения «ФотоН». </w:t>
      </w:r>
    </w:p>
    <w:p>
      <w:pPr>
        <w:pStyle w:val="Normal"/>
        <w:bidi w:val="0"/>
        <w:spacing w:lineRule="auto" w:line="360"/>
        <w:ind w:left="0" w:right="0" w:firstLine="737"/>
        <w:jc w:val="both"/>
        <w:rPr>
          <w:rFonts w:ascii="Times New Roman" w:hAnsi="Times New Roman" w:eastAsia="Tahoma" w:cs="FreeSans"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Normal"/>
        <w:bidi w:val="0"/>
        <w:spacing w:lineRule="auto" w:line="360"/>
        <w:ind w:left="0" w:right="0" w:firstLine="737"/>
        <w:jc w:val="both"/>
        <w:rPr/>
      </w:pP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3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. Установить и соблюдать строгий противопожарный режим при работе на полях и сельскохозяйственных угодьях до схода сухой травы, запрет на применение открытого огня, а также исключить применение других возможных источников зажигания.</w:t>
      </w:r>
    </w:p>
    <w:p>
      <w:pPr>
        <w:pStyle w:val="Normal"/>
        <w:bidi w:val="0"/>
        <w:spacing w:lineRule="auto" w:line="360"/>
        <w:ind w:left="0" w:right="0" w:firstLine="737"/>
        <w:jc w:val="both"/>
        <w:rPr/>
      </w:pP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4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. Проведение противопожарного инструктажа с лицами, задействованными в полевых работах.</w:t>
      </w:r>
    </w:p>
    <w:p>
      <w:pPr>
        <w:pStyle w:val="Normal"/>
        <w:bidi w:val="0"/>
        <w:spacing w:lineRule="auto" w:line="360"/>
        <w:ind w:left="0" w:right="0" w:firstLine="737"/>
        <w:jc w:val="both"/>
        <w:rPr/>
      </w:pP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5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. Обеспечить сельскохозяйственную технику первичными средствами пожаротушения (комбайны всех типов и тракторы — 2 огнетушителями, 2 штыковыми лопатами) и исправными искрогасителями.</w:t>
      </w:r>
    </w:p>
    <w:p>
      <w:pPr>
        <w:pStyle w:val="Normal"/>
        <w:bidi w:val="0"/>
        <w:spacing w:lineRule="auto" w:line="360"/>
        <w:ind w:left="0" w:right="0" w:firstLine="737"/>
        <w:jc w:val="both"/>
        <w:rPr/>
      </w:pP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П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росим 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вас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 дать поручения лицам, ответственным в муниципалитете за обеспечение противопожарных мер, </w:t>
      </w:r>
      <w:bookmarkStart w:id="2" w:name="__DdeLink__5979_2407333003"/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провести работу с сельхозтоваропроизводителями по исполнению выше указанных противопожарных мероприятий.</w:t>
      </w:r>
      <w:bookmarkEnd w:id="2"/>
    </w:p>
    <w:p>
      <w:pPr>
        <w:pStyle w:val="Normal"/>
        <w:bidi w:val="0"/>
        <w:spacing w:lineRule="auto" w:line="360"/>
        <w:ind w:left="0" w:right="0" w:firstLine="737"/>
        <w:jc w:val="both"/>
        <w:rPr/>
      </w:pP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О проведенной работе проинформировать 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>министерство в срок до 1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3.04.2023 </w:t>
      </w:r>
      <w:r>
        <w:rPr>
          <w:rFonts w:eastAsia="Tahoma" w:cs="FreeSans"/>
          <w:color w:val="auto"/>
          <w:kern w:val="2"/>
          <w:sz w:val="28"/>
          <w:szCs w:val="28"/>
          <w:lang w:val="ru-RU" w:eastAsia="zh-CN" w:bidi="hi-IN"/>
        </w:rPr>
        <w:t xml:space="preserve">года на электронный адрес kulikov_pb@primorsky.ru.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нистр                                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А. Бронц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Куликов Павел Борисович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(423)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241-19-64, </w:t>
      </w:r>
      <w:hyperlink r:id="rId5">
        <w:r>
          <w:rPr>
            <w:rStyle w:val="Style14"/>
            <w:rFonts w:eastAsia="Times New Roman" w:cs="Courier New"/>
            <w:bCs/>
            <w:kern w:val="0"/>
            <w:sz w:val="24"/>
            <w:szCs w:val="24"/>
            <w:u w:val="none"/>
            <w:lang w:val="ru-RU" w:eastAsia="ru-RU" w:bidi="ar-SA"/>
          </w:rPr>
          <w:t>kulikov_pb@primorsky.ru</w:t>
        </w:r>
      </w:hyperlink>
      <w:r>
        <w:rPr>
          <w:rStyle w:val="Style14"/>
          <w:rFonts w:eastAsia="Times New Roman" w:cs="Courier New"/>
          <w:bCs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</w:p>
    <w:sectPr>
      <w:type w:val="continuous"/>
      <w:pgSz w:w="11906" w:h="16838"/>
      <w:pgMar w:left="1418" w:right="851" w:header="0" w:top="480" w:footer="0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56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5656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qFormat/>
    <w:rsid w:val="00f75656"/>
    <w:pPr>
      <w:keepNext w:val="true"/>
      <w:jc w:val="center"/>
      <w:outlineLvl w:val="1"/>
    </w:pPr>
    <w:rPr>
      <w:b/>
      <w:spacing w:val="40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"/>
    <w:qFormat/>
    <w:rsid w:val="00f75656"/>
    <w:rPr>
      <w:rFonts w:ascii="Times New Roman" w:hAnsi="Times New Roman" w:eastAsia="Times New Roman" w:cs="Times New Roman"/>
      <w:b/>
      <w:spacing w:val="40"/>
      <w:sz w:val="26"/>
      <w:szCs w:val="24"/>
      <w:lang w:eastAsia="ru-RU"/>
    </w:rPr>
  </w:style>
  <w:style w:type="character" w:styleId="Style12" w:customStyle="1">
    <w:name w:val="Верхний колонтитул Знак"/>
    <w:link w:val="a3"/>
    <w:uiPriority w:val="99"/>
    <w:qFormat/>
    <w:rsid w:val="00f7565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link w:val="a5"/>
    <w:uiPriority w:val="99"/>
    <w:semiHidden/>
    <w:qFormat/>
    <w:rsid w:val="00f75656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link w:val="1"/>
    <w:uiPriority w:val="9"/>
    <w:qFormat/>
    <w:rsid w:val="00f75656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Style14">
    <w:name w:val="Интернет-ссылка"/>
    <w:rsid w:val="00f75656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326436"/>
    <w:rPr>
      <w:rFonts w:ascii="Times New Roman" w:hAnsi="Times New Roman" w:eastAsia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f7565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75656"/>
    <w:pPr/>
    <w:rPr>
      <w:rFonts w:ascii="Tahoma" w:hAnsi="Tahoma" w:cs="Tahoma"/>
      <w:sz w:val="16"/>
      <w:szCs w:val="16"/>
    </w:rPr>
  </w:style>
  <w:style w:type="paragraph" w:styleId="Style23">
    <w:name w:val="Footer"/>
    <w:basedOn w:val="Normal"/>
    <w:link w:val="aa"/>
    <w:uiPriority w:val="99"/>
    <w:unhideWhenUsed/>
    <w:rsid w:val="0032643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b52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af@primorsky.ru" TargetMode="External"/><Relationship Id="rId4" Type="http://schemas.openxmlformats.org/officeDocument/2006/relationships/hyperlink" Target="http://agrodv.ru/" TargetMode="External"/><Relationship Id="rId5" Type="http://schemas.openxmlformats.org/officeDocument/2006/relationships/hyperlink" Target="mailto:kulikov_pb@primorsky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EDFD-A4D0-41BB-8E91-6F571A29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152</TotalTime>
  <Application>LibreOffice/6.3.5.2$Linux_X86_64 LibreOffice_project/30$Build-2</Application>
  <Pages>2</Pages>
  <Words>270</Words>
  <Characters>2055</Characters>
  <CharactersWithSpaces>2412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2021-03-26T06:02:00Z</dcterms:created>
  <dc:creator>Зайцева Ольга Владимировна</dc:creator>
  <dc:description/>
  <dc:language>ru-RU</dc:language>
  <cp:lastModifiedBy>Павел Борисович Куликов</cp:lastModifiedBy>
  <cp:lastPrinted>2023-04-07T17:54:23Z</cp:lastPrinted>
  <dcterms:modified xsi:type="dcterms:W3CDTF">2023-04-07T18:00:42Z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