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1" w:type="dxa"/>
        <w:jc w:val="left"/>
        <w:tblInd w:w="-7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898"/>
        <w:gridCol w:w="2269"/>
        <w:gridCol w:w="3654"/>
      </w:tblGrid>
      <w:tr>
        <w:trPr/>
        <w:tc>
          <w:tcPr>
            <w:tcW w:w="3898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drawing>
                <wp:inline distT="0" distB="0" distL="0" distR="0">
                  <wp:extent cx="577850" cy="68453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СЕЛЬСКОГО ХОЗЯЙСТВА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КРАЯ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(Минсельхоз Приморского края)</w:t>
            </w:r>
          </w:p>
          <w:p>
            <w:pPr>
              <w:pStyle w:val="Normal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ул.1-я Морская, 2, г. Владивосток, 690090</w:t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(423) 241-19-66, факс: (423) 241-27-88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3"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4"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://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tbl>
            <w:tblPr>
              <w:tblW w:w="4049" w:type="dxa"/>
              <w:jc w:val="left"/>
              <w:tblInd w:w="0" w:type="dxa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val="04a0" w:noVBand="1" w:noHBand="0" w:lastColumn="0" w:firstColumn="1" w:lastRow="0" w:firstRow="1"/>
            </w:tblPr>
            <w:tblGrid>
              <w:gridCol w:w="783"/>
              <w:gridCol w:w="1281"/>
              <w:gridCol w:w="345"/>
              <w:gridCol w:w="1639"/>
            </w:tblGrid>
            <w:tr>
              <w:trPr>
                <w:trHeight w:val="57" w:hRule="atLeast"/>
              </w:trPr>
              <w:tc>
                <w:tcPr>
                  <w:tcW w:w="2064" w:type="dxa"/>
                  <w:gridSpan w:val="2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83" w:type="dxa"/>
                  <w:tcBorders>
                    <w:top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На №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exact" w:line="200"/>
              <w:jc w:val="center"/>
              <w:rPr/>
            </w:pPr>
            <w:r>
              <w:rPr/>
            </w:r>
            <w:bookmarkStart w:id="0" w:name="OLE_LINK10"/>
            <w:bookmarkStart w:id="1" w:name="OLE_LINK10"/>
            <w:bookmarkEnd w:id="1"/>
          </w:p>
          <w:p>
            <w:pPr>
              <w:pStyle w:val="Normal"/>
              <w:spacing w:lineRule="auto" w:line="276"/>
              <w:jc w:val="both"/>
              <w:rPr>
                <w:sz w:val="2"/>
                <w:u w:val="single"/>
              </w:rPr>
            </w:pPr>
            <w:r>
              <w:rPr>
                <w:sz w:val="2"/>
                <w:u w:val="single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муниципальных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образований</w:t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</w:tc>
      </w:tr>
    </w:tbl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рамках исполнения протокольных решений оперативного штаба КЧС и ОПБ Приморского края,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целях</w:t>
      </w:r>
      <w:r>
        <w:rPr>
          <w:sz w:val="28"/>
          <w:szCs w:val="28"/>
        </w:rPr>
        <w:t xml:space="preserve"> подготовки к пожароопасному сезону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2023 году</w:t>
      </w:r>
      <w:r>
        <w:rPr>
          <w:sz w:val="28"/>
          <w:szCs w:val="28"/>
        </w:rPr>
        <w:t xml:space="preserve"> министерство сельского хозяйства Приморского края (далее – министерство) просит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обеспечить информирование</w:t>
      </w:r>
      <w:r>
        <w:rPr>
          <w:sz w:val="28"/>
          <w:szCs w:val="28"/>
        </w:rPr>
        <w:t xml:space="preserve"> сельскохозяйственных товаропроизводителей подведомственной территории о необходимости подготовки к пожароопасному периоду и выполнению следующих мероприятий по обеспечению противопожарной безопасности на землях сельскохозяйственного назначения и объектах агропромышленного комплекса: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 После схода снежного покрова и установления положительных дневных температур воздуха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провести</w:t>
      </w:r>
      <w:r>
        <w:rPr>
          <w:sz w:val="28"/>
          <w:szCs w:val="28"/>
        </w:rPr>
        <w:t xml:space="preserve"> работы по обновлению существующих минерализованных полос в местах прилегания полей к земельным участкам лесного фонда, её фотофиксации и размещением фотографии полей в Информационной Системе «Агроуправление» по средствам мобильного приложения «Фото-Н»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>. Соблюдать запрет на выжигание сухой травянистой растительности,  стерни,  пожнивных остатков на землях сельскохозяйственного  назначения  и землях запаса, разведение  костров на полях.</w:t>
      </w:r>
    </w:p>
    <w:p>
      <w:pPr>
        <w:sectPr>
          <w:type w:val="continuous"/>
          <w:pgSz w:w="11906" w:h="16838"/>
          <w:pgMar w:left="1134" w:right="1134" w:header="0" w:top="350" w:footer="0" w:bottom="1125" w:gutter="0"/>
          <w:formProt w:val="false"/>
          <w:textDirection w:val="lrTb"/>
        </w:sect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>. Принять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Обеспечить </w:t>
      </w:r>
      <w:r>
        <w:rPr>
          <w:sz w:val="28"/>
          <w:szCs w:val="28"/>
        </w:rPr>
        <w:t>своевременную очистку от сухой травянистой растительности, мусора и других горючих материалов на полосе шириной не менее 10 метров от леса.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sz w:val="28"/>
          <w:szCs w:val="28"/>
        </w:rPr>
        <w:t>. Создание минерализованных (противопожарных) полос путем проведения опашки полей и сельскохозяйственных угодий полосой шириной не менее 4 метров в местах их примыкания к лесным массивам.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>. Установить строгий противопожарный режим при работе на полях и сельскохозяйственных угодьях до схода сухой травы, запретить применение открытого огня, а также исключить применение других возможных источников зажигания.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Руководителям предприятий 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— 2 огнетушителями, 2 штыковыми лопатами) и исправными искрогасителями.</w:t>
      </w:r>
    </w:p>
    <w:p>
      <w:pPr>
        <w:pStyle w:val="Style17"/>
        <w:spacing w:lineRule="auto" w:line="360" w:before="0" w:after="0"/>
        <w:ind w:left="0" w:firstLine="709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В период уборки зерновых культур и заготовки кормов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запретить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:</w:t>
      </w:r>
    </w:p>
    <w:p>
      <w:pPr>
        <w:pStyle w:val="Style17"/>
        <w:spacing w:lineRule="auto" w:line="360" w:before="0" w:after="0"/>
        <w:ind w:lef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0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1. 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>
      <w:pPr>
        <w:pStyle w:val="Style17"/>
        <w:spacing w:lineRule="auto" w:line="360" w:before="0" w:after="0"/>
        <w:ind w:lef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0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2.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>
      <w:pPr>
        <w:pStyle w:val="Style17"/>
        <w:spacing w:lineRule="auto" w:line="360" w:before="0" w:after="0"/>
        <w:ind w:lef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0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3.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>
      <w:pPr>
        <w:pStyle w:val="Style17"/>
        <w:spacing w:lineRule="auto" w:line="360" w:before="0" w:after="0"/>
        <w:ind w:lef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0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4.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>
      <w:pPr>
        <w:pStyle w:val="Style17"/>
        <w:spacing w:lineRule="auto" w:line="360" w:before="0" w:after="0"/>
        <w:ind w:lef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0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5.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>
      <w:pPr>
        <w:pStyle w:val="Style17"/>
        <w:spacing w:lineRule="auto" w:line="360" w:before="0" w:after="0"/>
        <w:ind w:left="0" w:firstLine="709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6.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Министр                                                                                                      А.А. Бронц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/>
        <w:t>Куликов Павел Борисович</w:t>
      </w:r>
    </w:p>
    <w:p>
      <w:pPr>
        <w:pStyle w:val="Normal"/>
        <w:spacing w:lineRule="auto" w:line="240"/>
        <w:jc w:val="both"/>
        <w:rPr/>
      </w:pPr>
      <w:r>
        <w:rPr/>
        <w:t>(423) 241-19-64</w:t>
      </w:r>
    </w:p>
    <w:p>
      <w:pPr>
        <w:pStyle w:val="Normal"/>
        <w:spacing w:lineRule="auto" w:line="240"/>
        <w:jc w:val="both"/>
        <w:rPr/>
      </w:pPr>
      <w:r>
        <w:rPr/>
        <w:t xml:space="preserve">kulikov_pb@primorsky.ru </w:t>
      </w:r>
    </w:p>
    <w:p>
      <w:pPr>
        <w:pStyle w:val="Normal"/>
        <w:jc w:val="both"/>
        <w:rPr/>
      </w:pPr>
      <w:r>
        <w:rPr/>
      </w:r>
    </w:p>
    <w:sectPr>
      <w:type w:val="continuous"/>
      <w:pgSz w:w="11906" w:h="16838"/>
      <w:pgMar w:left="1418" w:right="851" w:header="0" w:top="1150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56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5656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qFormat/>
    <w:rsid w:val="00f75656"/>
    <w:pPr>
      <w:keepNext w:val="true"/>
      <w:jc w:val="center"/>
      <w:outlineLvl w:val="1"/>
    </w:pPr>
    <w:rPr>
      <w:b/>
      <w:spacing w:val="40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"/>
    <w:qFormat/>
    <w:rsid w:val="00f75656"/>
    <w:rPr>
      <w:rFonts w:ascii="Times New Roman" w:hAnsi="Times New Roman" w:eastAsia="Times New Roman" w:cs="Times New Roman"/>
      <w:b/>
      <w:spacing w:val="40"/>
      <w:sz w:val="26"/>
      <w:szCs w:val="24"/>
      <w:lang w:eastAsia="ru-RU"/>
    </w:rPr>
  </w:style>
  <w:style w:type="character" w:styleId="Style12" w:customStyle="1">
    <w:name w:val="Верхний колонтитул Знак"/>
    <w:link w:val="a3"/>
    <w:uiPriority w:val="99"/>
    <w:qFormat/>
    <w:rsid w:val="00f756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link w:val="a5"/>
    <w:uiPriority w:val="99"/>
    <w:semiHidden/>
    <w:qFormat/>
    <w:rsid w:val="00f75656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link w:val="1"/>
    <w:uiPriority w:val="9"/>
    <w:qFormat/>
    <w:rsid w:val="00f75656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4">
    <w:name w:val="Интернет-ссылка"/>
    <w:rsid w:val="00f75656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326436"/>
    <w:rPr>
      <w:rFonts w:ascii="Times New Roman" w:hAnsi="Times New Roman" w:eastAsia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f7565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75656"/>
    <w:pPr/>
    <w:rPr>
      <w:rFonts w:ascii="Tahoma" w:hAnsi="Tahoma" w:cs="Tahoma"/>
      <w:sz w:val="16"/>
      <w:szCs w:val="16"/>
    </w:rPr>
  </w:style>
  <w:style w:type="paragraph" w:styleId="Style23">
    <w:name w:val="Footer"/>
    <w:basedOn w:val="Normal"/>
    <w:link w:val="aa"/>
    <w:uiPriority w:val="99"/>
    <w:unhideWhenUsed/>
    <w:rsid w:val="0032643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b52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af@primorsky.ru" TargetMode="External"/><Relationship Id="rId4" Type="http://schemas.openxmlformats.org/officeDocument/2006/relationships/hyperlink" Target="http://agrod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EDFD-A4D0-41BB-8E91-6F571A29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983</TotalTime>
  <Application>LibreOffice/6.3.5.2$Linux_X86_64 LibreOffice_project/30$Build-2</Application>
  <Pages>3</Pages>
  <Words>428</Words>
  <Characters>3068</Characters>
  <CharactersWithSpaces>3573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2021-03-26T06:02:00Z</dcterms:created>
  <dc:creator>Зайцева Ольга Владимировна</dc:creator>
  <dc:description/>
  <dc:language>ru-RU</dc:language>
  <cp:lastModifiedBy>Павел Борисович Куликов</cp:lastModifiedBy>
  <cp:lastPrinted>2023-03-21T15:18:36Z</cp:lastPrinted>
  <dcterms:modified xsi:type="dcterms:W3CDTF">2023-03-21T19:05:25Z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