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УВЕДОМЛЕНИЕ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 xml:space="preserve">о проведении публичных консультаций 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  <w:r>
        <w:rPr>
          <w:b/>
        </w:rPr>
        <w:t>по муниципальному нормативному правовому акту</w:t>
      </w:r>
    </w:p>
    <w:p>
      <w:pPr>
        <w:tabs>
          <w:tab w:val="left" w:pos="0"/>
          <w:tab w:val="left" w:pos="709"/>
        </w:tabs>
        <w:spacing w:before="0" w:after="0"/>
        <w:contextualSpacing/>
        <w:jc w:val="center"/>
        <w:rPr>
          <w:b/>
        </w:rPr>
      </w:pPr>
    </w:p>
    <w:p>
      <w:pPr>
        <w:pStyle w:val="8"/>
        <w:shd w:val="clear" w:color="auto" w:fill="auto"/>
        <w:spacing w:before="0" w:after="0" w:line="360" w:lineRule="auto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</w:p>
    <w:p>
      <w:pPr>
        <w:pStyle w:val="8"/>
        <w:shd w:val="clear" w:color="auto" w:fill="auto"/>
        <w:spacing w:before="0" w:after="0" w:line="302" w:lineRule="exact"/>
        <w:ind w:left="20" w:right="300" w:firstLine="6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Настоящим _____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_ФЭУ отдел экономики</w:t>
      </w:r>
      <w:r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  администрации Лазовского  муниципального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</w:t>
      </w:r>
    </w:p>
    <w:p>
      <w:pPr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уполномоченного органа)</w:t>
      </w:r>
    </w:p>
    <w:p>
      <w:pPr>
        <w:pStyle w:val="8"/>
        <w:shd w:val="clear" w:color="auto" w:fill="auto"/>
        <w:spacing w:before="0" w:after="0" w:line="302" w:lineRule="exact"/>
        <w:ind w:left="20" w:right="30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 о проведении публичных консультаций в целях оценки регулирующего воздействия проекта муниципального нормативного правового акта: </w:t>
      </w:r>
    </w:p>
    <w:p>
      <w:pPr>
        <w:pStyle w:val="14"/>
        <w:jc w:val="both"/>
        <w:rPr>
          <w:rFonts w:ascii="Times New Roman" w:hAnsi="Times New Roman" w:cs="Times New Roman" w:eastAsiaTheme="minorHAnsi"/>
          <w:spacing w:val="-2"/>
          <w:sz w:val="26"/>
          <w:szCs w:val="26"/>
          <w:u w:val="single"/>
          <w:lang w:eastAsia="en-US"/>
        </w:rPr>
      </w:pPr>
      <w:r>
        <w:rPr>
          <w:rFonts w:ascii="Times New Roman" w:hAnsi="Times New Roman" w:cs="Times New Roman" w:eastAsiaTheme="minorHAnsi"/>
          <w:b/>
          <w:bCs/>
          <w:color w:val="000000"/>
          <w:spacing w:val="-2"/>
          <w:sz w:val="26"/>
          <w:szCs w:val="26"/>
          <w:u w:val="single"/>
          <w:lang w:val="ru-RU" w:eastAsia="en-US"/>
        </w:rPr>
        <w:t>П</w:t>
      </w:r>
      <w:bookmarkStart w:id="0" w:name="_GoBack"/>
      <w:bookmarkEnd w:id="0"/>
      <w:r>
        <w:rPr>
          <w:rFonts w:ascii="Times New Roman" w:hAnsi="Times New Roman" w:cs="Times New Roman" w:eastAsiaTheme="minorHAnsi"/>
          <w:b/>
          <w:bCs/>
          <w:color w:val="000000"/>
          <w:spacing w:val="-2"/>
          <w:sz w:val="26"/>
          <w:szCs w:val="26"/>
          <w:u w:val="single"/>
          <w:lang w:eastAsia="en-US"/>
        </w:rPr>
        <w:t>роект административного регламента</w:t>
      </w:r>
      <w:r>
        <w:rPr>
          <w:rFonts w:ascii="Times New Roman" w:hAnsi="Times New Roman" w:cs="Times New Roman" w:eastAsiaTheme="minorHAnsi"/>
          <w:b w:val="0"/>
          <w:bCs w:val="0"/>
          <w:color w:val="000000"/>
          <w:spacing w:val="-2"/>
          <w:sz w:val="26"/>
          <w:szCs w:val="26"/>
          <w:u w:val="single"/>
          <w:lang w:eastAsia="en-US"/>
        </w:rPr>
        <w:t xml:space="preserve"> </w:t>
      </w:r>
      <w:r>
        <w:rPr>
          <w:rFonts w:ascii="Times New Roman" w:hAnsi="Times New Roman" w:cs="Times New Roman" w:eastAsiaTheme="minorHAnsi"/>
          <w:b/>
          <w:bCs/>
          <w:color w:val="000000"/>
          <w:spacing w:val="-2"/>
          <w:sz w:val="26"/>
          <w:szCs w:val="26"/>
          <w:u w:val="single"/>
          <w:lang w:eastAsia="en-US"/>
        </w:rPr>
        <w:t xml:space="preserve">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на территории Лазовского муниципального округа» </w:t>
      </w:r>
      <w:r>
        <w:rPr>
          <w:rFonts w:ascii="Times New Roman" w:hAnsi="Times New Roman" w:cs="Times New Roman" w:eastAsiaTheme="minorHAnsi"/>
          <w:spacing w:val="-2"/>
          <w:sz w:val="26"/>
          <w:szCs w:val="26"/>
          <w:lang w:eastAsia="en-US"/>
        </w:rPr>
        <w:t>______________________</w:t>
      </w:r>
    </w:p>
    <w:p>
      <w:pPr>
        <w:jc w:val="center"/>
        <w:rPr>
          <w:i/>
        </w:rPr>
      </w:pPr>
      <w:r>
        <w:rPr>
          <w:i/>
        </w:rPr>
        <w:t>(наименование муниципального нормативного правового акта)</w:t>
      </w:r>
    </w:p>
    <w:p>
      <w:pPr>
        <w:tabs>
          <w:tab w:val="left" w:pos="709"/>
        </w:tabs>
        <w:jc w:val="both"/>
      </w:pPr>
      <w:r>
        <w:rPr>
          <w:b/>
          <w:i/>
        </w:rPr>
        <w:tab/>
      </w:r>
      <w:r>
        <w:t>Разработчик муниципального нормативного правового акта: _</w:t>
      </w:r>
      <w:r>
        <w:rPr>
          <w:color w:val="000000"/>
          <w:sz w:val="26"/>
          <w:szCs w:val="26"/>
          <w:u w:val="single"/>
        </w:rPr>
        <w:t xml:space="preserve"> отдел архитектуры,градостроительства земельных и имущественных отношений </w:t>
      </w:r>
    </w:p>
    <w:p>
      <w:pPr>
        <w:tabs>
          <w:tab w:val="left" w:pos="709"/>
        </w:tabs>
        <w:jc w:val="center"/>
        <w:rPr>
          <w:i/>
        </w:rPr>
      </w:pPr>
      <w:r>
        <w:rPr>
          <w:i/>
          <w:color w:val="000000"/>
        </w:rPr>
        <w:t>(наименование разработчика)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40" w:lineRule="auto"/>
        <w:ind w:left="20" w:right="300" w:firstLine="6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Описание проблемы, на решение которой направлен   муниципальный   акт:</w:t>
      </w:r>
    </w:p>
    <w:p>
      <w:pPr>
        <w:pStyle w:val="14"/>
        <w:jc w:val="both"/>
        <w:rPr>
          <w:u w:val="single"/>
        </w:rPr>
      </w:pPr>
      <w:r>
        <w:rPr>
          <w:rFonts w:ascii="Times New Roman" w:hAnsi="Times New Roman" w:cs="Times New Roman" w:eastAsiaTheme="minorHAnsi"/>
          <w:spacing w:val="-2"/>
          <w:sz w:val="26"/>
          <w:szCs w:val="26"/>
          <w:u w:val="single"/>
          <w:lang w:eastAsia="en-US"/>
        </w:rPr>
        <w:t xml:space="preserve">Необходимость регламентирования процедур  Порядок </w:t>
      </w:r>
      <w:r>
        <w:rPr>
          <w:rFonts w:ascii="Times New Roman" w:hAnsi="Times New Roman" w:cs="Times New Roman" w:eastAsiaTheme="minorHAnsi"/>
          <w:color w:val="000000"/>
          <w:spacing w:val="-2"/>
          <w:sz w:val="24"/>
          <w:szCs w:val="24"/>
          <w:u w:val="single"/>
          <w:lang w:eastAsia="en-US"/>
        </w:rPr>
        <w:t>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Лазовского муниципального округа (далее - Администрация),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  <w:r>
        <w:rPr>
          <w:rFonts w:eastAsiaTheme="minorHAnsi"/>
          <w:spacing w:val="-2"/>
          <w:sz w:val="26"/>
          <w:szCs w:val="26"/>
          <w:lang w:eastAsia="en-US"/>
        </w:rPr>
        <w:t xml:space="preserve">_____________________ </w:t>
      </w:r>
    </w:p>
    <w:p>
      <w:pPr>
        <w:pStyle w:val="8"/>
        <w:numPr>
          <w:ilvl w:val="0"/>
          <w:numId w:val="1"/>
        </w:numPr>
        <w:shd w:val="clear" w:color="auto" w:fill="auto"/>
        <w:tabs>
          <w:tab w:val="left" w:pos="1124"/>
        </w:tabs>
        <w:spacing w:before="0" w:after="0" w:line="240" w:lineRule="auto"/>
        <w:ind w:left="1020" w:right="30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Цель принятия муниципального нормативного правового акта:  </w:t>
      </w:r>
    </w:p>
    <w:p>
      <w:pPr>
        <w:pStyle w:val="15"/>
        <w:tabs>
          <w:tab w:val="left" w:pos="1134"/>
        </w:tabs>
        <w:spacing w:before="0" w:after="0" w:line="240" w:lineRule="auto"/>
        <w:ind w:left="0" w:firstLine="720"/>
        <w:contextualSpacing/>
        <w:jc w:val="both"/>
        <w:rPr>
          <w:rFonts w:ascii="Times New Roman" w:hAnsi="Times New Roman" w:eastAsiaTheme="minorHAnsi"/>
          <w:spacing w:val="-2"/>
          <w:sz w:val="26"/>
          <w:szCs w:val="26"/>
          <w:u w:val="single"/>
        </w:rPr>
      </w:pPr>
      <w:r>
        <w:rPr>
          <w:rFonts w:ascii="Times New Roman" w:hAnsi="Times New Roman" w:eastAsiaTheme="minorHAnsi"/>
          <w:spacing w:val="-2"/>
          <w:sz w:val="26"/>
          <w:szCs w:val="26"/>
          <w:u w:val="single"/>
        </w:rPr>
        <w:t>повысить сервис и комфортность получения муниципальной услуги заявителями, упростить административные процедуры, исключить избыточные административные действия, повысить информированность населения о порядке предоставления муниципальной услуги, а также повысить ответственность должностных лиц, муниципальных служащих Администрации при предоставлении муниципальной услуги</w:t>
      </w:r>
      <w:r>
        <w:rPr>
          <w:rFonts w:ascii="Times New Roman" w:hAnsi="Times New Roman" w:eastAsiaTheme="minorHAnsi"/>
          <w:spacing w:val="-2"/>
          <w:sz w:val="26"/>
          <w:szCs w:val="26"/>
        </w:rPr>
        <w:t>___________</w:t>
      </w:r>
    </w:p>
    <w:p>
      <w:pPr>
        <w:pStyle w:val="8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3.  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 направления мнений по исследуемому  муниципальному акту: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pacing w:val="0"/>
          <w:sz w:val="26"/>
          <w:szCs w:val="26"/>
          <w:u w:val="single"/>
        </w:rPr>
        <w:t>нарочным, почтой, электронной почтой</w:t>
      </w:r>
      <w:r>
        <w:rPr>
          <w:rFonts w:ascii="Times New Roman" w:hAnsi="Times New Roman" w:cs="Times New Roman"/>
          <w:color w:val="000000"/>
          <w:spacing w:val="0"/>
          <w:sz w:val="24"/>
          <w:szCs w:val="24"/>
        </w:rPr>
        <w:t>______________________________________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jc w:val="both"/>
        <w:rPr>
          <w:rFonts w:ascii="Times New Roman" w:hAnsi="Times New Roman" w:cs="Times New Roman"/>
          <w:color w:val="000000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принимаются по адресу: с. Лазо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, ул. Некрасовская, 31, каб. 105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r>
        <w:t xml:space="preserve">Адрес электронной почты: </w:t>
      </w:r>
      <w:r>
        <w:rPr>
          <w:lang w:val="en-US"/>
        </w:rPr>
        <w:t>______</w:t>
      </w:r>
      <w:r>
        <w:rPr>
          <w:rFonts w:eastAsiaTheme="minorHAnsi"/>
          <w:color w:val="000000"/>
          <w:sz w:val="26"/>
          <w:szCs w:val="26"/>
          <w:lang w:val="en-US" w:eastAsia="en-US"/>
        </w:rPr>
        <w:t>lazeconomy@mail.ru</w:t>
      </w:r>
      <w:r>
        <w:rPr>
          <w:lang w:val="en-US"/>
        </w:rPr>
        <w:t>____</w:t>
      </w:r>
      <w:r>
        <w:t>,</w:t>
      </w:r>
    </w:p>
    <w:p>
      <w:pPr>
        <w:pStyle w:val="8"/>
        <w:shd w:val="clear" w:color="auto" w:fill="auto"/>
        <w:tabs>
          <w:tab w:val="left" w:pos="1213"/>
        </w:tabs>
        <w:spacing w:before="0" w:after="0" w:line="240" w:lineRule="auto"/>
        <w:ind w:left="23" w:right="-1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Телефон/факс: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(42377)20555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__________________________________________________.</w:t>
      </w:r>
    </w:p>
    <w:p>
      <w:pPr>
        <w:tabs>
          <w:tab w:val="left" w:pos="1065"/>
        </w:tabs>
        <w:ind w:right="-1" w:firstLine="708"/>
        <w:jc w:val="both"/>
      </w:pPr>
      <w:r>
        <w:t>Сроки приема предложений: ___</w:t>
      </w:r>
      <w:r>
        <w:rPr>
          <w:sz w:val="26"/>
          <w:szCs w:val="26"/>
          <w:u w:val="single"/>
        </w:rPr>
        <w:t>с 22 ноября 2023 г. по 28 января 2023 г</w:t>
      </w:r>
      <w:r>
        <w:rPr>
          <w:u w:val="single"/>
        </w:rPr>
        <w:t>.</w:t>
      </w:r>
      <w:r>
        <w:t>_____.</w:t>
      </w:r>
    </w:p>
    <w:p>
      <w:pPr>
        <w:pStyle w:val="1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 уведомлению прилагаются:</w:t>
      </w:r>
      <w: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 xml:space="preserve">Проект административного регламента Об утверждении административного регламента предоставления муниципальной услуги «Предоставление решения о согласовании архитектурно-градостроительного облика объекта на территории Лазовского муниципального округа»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_____________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</w:p>
    <w:p>
      <w:pPr>
        <w:tabs>
          <w:tab w:val="left" w:pos="1065"/>
        </w:tabs>
      </w:pPr>
    </w:p>
    <w:p>
      <w:pPr>
        <w:tabs>
          <w:tab w:val="left" w:pos="1065"/>
        </w:tabs>
      </w:pPr>
      <w:r>
        <w:t xml:space="preserve">Начальник отдела экономики ФЭУ                                                                </w:t>
      </w:r>
      <w:r>
        <w:rPr>
          <w:sz w:val="26"/>
          <w:szCs w:val="26"/>
        </w:rPr>
        <w:t>Л.Г. Мешалкина</w:t>
      </w:r>
    </w:p>
    <w:p>
      <w:pPr>
        <w:pStyle w:val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             __________                              _____________</w:t>
      </w:r>
    </w:p>
    <w:p>
      <w:pPr>
        <w:pStyle w:val="1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Должность                                                                       подпись                                              И.О. Фамилия</w:t>
      </w:r>
    </w:p>
    <w:p>
      <w:pPr>
        <w:pStyle w:val="14"/>
        <w:jc w:val="both"/>
        <w:rPr>
          <w:rFonts w:ascii="Times New Roman" w:hAnsi="Times New Roman" w:cs="Times New Roman"/>
        </w:rPr>
      </w:pPr>
    </w:p>
    <w:sectPr>
      <w:pgSz w:w="11906" w:h="16838"/>
      <w:pgMar w:top="1134" w:right="850" w:bottom="1134" w:left="1701" w:header="0" w:footer="0" w:gutter="0"/>
      <w:pgNumType w:fmt="decimal"/>
      <w:cols w:space="720" w:num="1"/>
      <w:formProt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altName w:val="Arial"/>
    <w:panose1 w:val="00000000000000000000"/>
    <w:charset w:val="CC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Sans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Courier New">
    <w:panose1 w:val="02070309020205020404"/>
    <w:charset w:val="CC"/>
    <w:family w:val="roma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-2"/>
        <w:w w:val="100"/>
        <w:sz w:val="25"/>
        <w:szCs w:val="25"/>
        <w:u w:val="none"/>
        <w:lang w:val="ru-RU"/>
      </w:rPr>
    </w:lvl>
    <w:lvl w:ilvl="1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0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F85C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40" w:lineRule="auto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6">
    <w:name w:val="List"/>
    <w:basedOn w:val="4"/>
    <w:qFormat/>
    <w:uiPriority w:val="0"/>
    <w:rPr>
      <w:rFonts w:cs="Lucida Sans"/>
    </w:rPr>
  </w:style>
  <w:style w:type="character" w:customStyle="1" w:styleId="7">
    <w:name w:val="Основной текст_"/>
    <w:basedOn w:val="2"/>
    <w:link w:val="8"/>
    <w:qFormat/>
    <w:uiPriority w:val="0"/>
    <w:rPr>
      <w:spacing w:val="-2"/>
      <w:sz w:val="25"/>
      <w:szCs w:val="25"/>
      <w:shd w:val="clear" w:fill="FFFFFF"/>
    </w:rPr>
  </w:style>
  <w:style w:type="paragraph" w:customStyle="1" w:styleId="8">
    <w:name w:val="Основной текст2"/>
    <w:basedOn w:val="1"/>
    <w:link w:val="7"/>
    <w:qFormat/>
    <w:uiPriority w:val="0"/>
    <w:pPr>
      <w:widowControl w:val="0"/>
      <w:shd w:val="clear" w:color="auto" w:fill="FFFFFF"/>
      <w:spacing w:before="0" w:after="240" w:line="0" w:lineRule="atLeast"/>
    </w:pPr>
    <w:rPr>
      <w:rFonts w:asciiTheme="minorHAnsi" w:hAnsiTheme="minorHAnsi" w:eastAsiaTheme="minorHAnsi" w:cstheme="minorBidi"/>
      <w:spacing w:val="-2"/>
      <w:sz w:val="25"/>
      <w:szCs w:val="25"/>
      <w:lang w:eastAsia="en-US"/>
    </w:rPr>
  </w:style>
  <w:style w:type="character" w:customStyle="1" w:styleId="9">
    <w:name w:val="Интернет-ссылка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Символ нумерации"/>
    <w:qFormat/>
    <w:uiPriority w:val="0"/>
  </w:style>
  <w:style w:type="paragraph" w:customStyle="1" w:styleId="11">
    <w:name w:val="Заголовок"/>
    <w:basedOn w:val="1"/>
    <w:next w:val="4"/>
    <w:qFormat/>
    <w:uiPriority w:val="0"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customStyle="1" w:styleId="12">
    <w:name w:val="Указатель"/>
    <w:basedOn w:val="1"/>
    <w:qFormat/>
    <w:uiPriority w:val="0"/>
    <w:pPr>
      <w:suppressLineNumbers/>
    </w:pPr>
    <w:rPr>
      <w:rFonts w:cs="Lucida Sans"/>
      <w:lang w:val="zh-CN" w:eastAsia="zh-CN" w:bidi="zh-CN"/>
    </w:rPr>
  </w:style>
  <w:style w:type="paragraph" w:customStyle="1" w:styleId="13">
    <w:name w:val="ConsPlusNormal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customStyle="1" w:styleId="14">
    <w:name w:val="ConsPlusNonformat"/>
    <w:qFormat/>
    <w:uiPriority w:val="0"/>
    <w:pPr>
      <w:widowControl w:val="0"/>
      <w:suppressAutoHyphens/>
      <w:bidi w:val="0"/>
      <w:spacing w:before="0" w:after="0" w:line="240" w:lineRule="auto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15">
    <w:name w:val="List Paragraph"/>
    <w:basedOn w:val="1"/>
    <w:qFormat/>
    <w:uiPriority w:val="34"/>
    <w:pPr>
      <w:spacing w:before="0" w:after="200" w:line="276" w:lineRule="auto"/>
      <w:ind w:left="720" w:firstLine="0"/>
      <w:contextualSpacing/>
    </w:pPr>
    <w:rPr>
      <w:rFonts w:ascii="Calibri" w:hAnsi="Calibri" w:eastAsia="Calibri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USN Team</Company>
  <Pages>2</Pages>
  <Words>269</Words>
  <Characters>2590</Characters>
  <Paragraphs>24</Paragraphs>
  <TotalTime>9</TotalTime>
  <ScaleCrop>false</ScaleCrop>
  <LinksUpToDate>false</LinksUpToDate>
  <CharactersWithSpaces>3101</CharactersWithSpaces>
  <Application>WPS Office_11.2.0.11225_F1E327BC-269C-435d-A152-05C5408002CA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2022-08-22T04:10:00Z</dcterms:created>
  <dc:creator>c400</dc:creator>
  <cp:lastModifiedBy>user</cp:lastModifiedBy>
  <dcterms:modified xsi:type="dcterms:W3CDTF">2023-11-23T02:44:13Z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E5FCFA67CA2F40189DF24902A18EAC61</vt:lpwstr>
  </property>
</Properties>
</file>