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Normal"/>
        <w:tabs>
          <w:tab w:val="clear" w:pos="708"/>
          <w:tab w:val="left" w:leader="none" w:pos="0"/>
          <w:tab w:val="left" w:leader="none" w:pos="709"/>
        </w:tabs>
        <w:spacing w:after="0" w:before="0"/>
        <w:contextualSpacing w:val="true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УВЕДОМЛЕНИЕ</w:t>
      </w:r>
    </w:p>
    <w:p>
      <w:pPr>
        <w:pStyle w:val="Normal"/>
        <w:tabs>
          <w:tab w:val="clear" w:pos="708"/>
          <w:tab w:val="left" w:leader="none" w:pos="0"/>
          <w:tab w:val="left" w:leader="none" w:pos="709"/>
        </w:tabs>
        <w:spacing w:after="0" w:before="0"/>
        <w:contextualSpacing w:val="true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>
      <w:pPr>
        <w:pStyle w:val="Normal"/>
        <w:tabs>
          <w:tab w:val="clear" w:pos="708"/>
          <w:tab w:val="left" w:leader="none" w:pos="0"/>
          <w:tab w:val="left" w:leader="none" w:pos="709"/>
        </w:tabs>
        <w:spacing w:after="0" w:before="0"/>
        <w:contextualSpacing w:val="true"/>
        <w:jc w:val="center"/>
        <w:rPr>
          <w:b/>
        </w:rPr>
      </w:pPr>
      <w:r>
        <w:rPr>
          <w:b/>
        </w:rPr>
        <w:t xml:space="preserve">по муниципальному нормативному правовому акту</w:t>
      </w:r>
    </w:p>
    <w:p>
      <w:pPr>
        <w:pStyle w:val="Normal"/>
        <w:tabs>
          <w:tab w:val="clear" w:pos="708"/>
          <w:tab w:val="left" w:leader="none" w:pos="0"/>
          <w:tab w:val="left" w:leader="none" w:pos="709"/>
        </w:tabs>
        <w:spacing w:after="0" w:before="0"/>
        <w:contextualSpacing w:val="true"/>
        <w:jc w:val="center"/>
        <w:rPr>
          <w:b/>
        </w:rPr>
      </w:pPr>
      <w:r>
        <w:rPr>
          <w:b/>
        </w:rPr>
      </w:r>
    </w:p>
    <w:p>
      <w:pPr>
        <w:pStyle w:val="2"/>
        <w:shd w:val="clear" w:color="auto" w:fill="auto"/>
        <w:spacing w:after="0" w:before="0" w:line="360" w:lineRule="auto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</w:r>
    </w:p>
    <w:p>
      <w:pPr>
        <w:pStyle w:val="2"/>
        <w:shd w:val="clear" w:color="auto" w:fill="auto"/>
        <w:spacing w:after="0" w:before="0" w:line="302" w:lineRule="exact"/>
        <w:ind w:right="300" w:firstLine="640"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_ФЭУ отдел экономики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администрации Лазовского  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(наименование уполномоченного органа)</w:t>
      </w:r>
    </w:p>
    <w:p>
      <w:pPr>
        <w:pStyle w:val="2"/>
        <w:shd w:val="clear" w:color="auto" w:fill="auto"/>
        <w:spacing w:after="0" w:before="0" w:line="302" w:lineRule="exact"/>
        <w:ind w:right="300" w:firstLine="0"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уведомляет о проведении публичных консультаций в целях оценки регулирующего воздействия проекта муниципального нормативного правового акта: </w:t>
      </w:r>
    </w:p>
    <w:p>
      <w:pPr>
        <w:pStyle w:val="ConsPlusNonformat"/>
        <w:jc w:val="both"/>
        <w:rPr>
          <w:rFonts w:ascii="Times New Roman" w:hAnsi="Times New Roman" w:eastAsia="Calibri" w:cs="Times New Roman" w:eastAsiaTheme="minorHAnsi"/>
          <w:spacing w:val="-2"/>
          <w:sz w:val="26"/>
          <w:szCs w:val="26"/>
          <w:u w:val="single"/>
          <w:lang w:eastAsia="en-US"/>
        </w:rPr>
      </w:pP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Проект постановления  О внесении изменений в  постановление администрации Лазовского муниципального округа от 15.12.2022 г. № 888 «Об утверждении муниципальной программы «Развитие малого и среднего предпринимательства в Лазовском муниципальном округе на 2023-2027 годы»</w:t>
      </w:r>
    </w:p>
    <w:p>
      <w:pPr>
        <w:pStyle w:val="Normal"/>
        <w:jc w:val="center"/>
        <w:rPr>
          <w:i/>
        </w:rPr>
      </w:pPr>
      <w:r>
        <w:rPr>
          <w:i/>
        </w:rPr>
        <w:t xml:space="preserve">(наименование муниципального нормативного правового акта)</w:t>
      </w:r>
    </w:p>
    <w:p>
      <w:pPr>
        <w:pStyle w:val="Normal"/>
        <w:tabs>
          <w:tab w:val="clear" w:pos="708"/>
          <w:tab w:val="left" w:leader="none" w:pos="709"/>
        </w:tabs>
        <w:jc w:val="both"/>
        <w:rPr/>
      </w:pPr>
      <w:r>
        <w:rPr>
          <w:b/>
          <w:i/>
        </w:rPr>
        <w:tab/>
      </w:r>
      <w:r>
        <w:t xml:space="preserve">Разработчик муниципального нормативного правового акта: _</w:t>
      </w:r>
      <w:r>
        <w:rPr>
          <w:color w:val="000000"/>
          <w:sz w:val="26"/>
          <w:szCs w:val="26"/>
          <w:u w:val="single"/>
        </w:rPr>
        <w:t xml:space="preserve">отдел экономики ФЭУ</w:t>
      </w:r>
    </w:p>
    <w:p>
      <w:pPr>
        <w:pStyle w:val="Normal"/>
        <w:tabs>
          <w:tab w:val="clear" w:pos="708"/>
          <w:tab w:val="left" w:leader="none" w:pos="709"/>
        </w:tabs>
        <w:jc w:val="center"/>
        <w:rPr>
          <w:i/>
        </w:rPr>
      </w:pPr>
      <w:r>
        <w:rPr>
          <w:i/>
          <w:color w:val="000000"/>
        </w:rPr>
        <w:t xml:space="preserve">(наименование разработчика)</w:t>
      </w:r>
    </w:p>
    <w:p>
      <w:pPr>
        <w:pStyle w:val="2"/>
        <w:numPr>
          <w:ilvl w:val="0"/>
          <w:numId w:val="1"/>
        </w:numPr>
        <w:shd w:val="clear" w:color="auto" w:fill="auto"/>
        <w:tabs>
          <w:tab w:val="clear" w:pos="708"/>
          <w:tab w:val="left" w:leader="none" w:pos="961"/>
        </w:tabs>
        <w:spacing w:after="0" w:before="0" w:line="240" w:lineRule="auto"/>
        <w:ind w:right="300" w:firstLine="640"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Описание проблемы, на решение которой направлен   муниципальный   акт:</w:t>
      </w:r>
    </w:p>
    <w:p>
      <w:pPr>
        <w:pStyle w:val="ConsPlusNonformat"/>
        <w:jc w:val="both"/>
        <w:rPr>
          <w:u w:val="single"/>
        </w:rPr>
      </w:pPr>
      <w:r>
        <w:rPr>
          <w:rFonts w:ascii="Times New Roman" w:hAnsi="Times New Roman" w:eastAsia="Calibri" w:cs="Times New Roman" w:eastAsiaTheme="minorHAnsi"/>
          <w:color w:val="000000"/>
          <w:spacing w:val="-2"/>
          <w:sz w:val="26"/>
          <w:szCs w:val="26"/>
          <w:u w:val="single"/>
          <w:lang w:eastAsia="en-US"/>
        </w:rPr>
        <w:t xml:space="preserve">необходимость регламентирования процедур  Порядок </w:t>
      </w:r>
      <w:r>
        <w:rPr>
          <w:rFonts w:ascii="Times New Roman" w:hAnsi="Times New Roman" w:eastAsia="Calibri" w:cs="Times New Roman" w:eastAsiaTheme="minorHAnsi"/>
          <w:color w:val="000000"/>
          <w:spacing w:val="-2"/>
          <w:sz w:val="24"/>
          <w:szCs w:val="24"/>
          <w:u w:val="single"/>
          <w:lang w:eastAsia="en-US"/>
        </w:rPr>
        <w:t xml:space="preserve">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Лазовского муниципального округа (далее - Администрация),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</w:t>
      </w:r>
    </w:p>
    <w:p>
      <w:pPr>
        <w:pStyle w:val="2"/>
        <w:numPr>
          <w:ilvl w:val="0"/>
          <w:numId w:val="1"/>
        </w:numPr>
        <w:shd w:val="clear" w:color="auto" w:fill="auto"/>
        <w:tabs>
          <w:tab w:val="clear" w:pos="708"/>
          <w:tab w:val="left" w:leader="none" w:pos="1124"/>
        </w:tabs>
        <w:spacing w:after="0" w:before="0" w:line="240" w:lineRule="auto"/>
        <w:ind w:right="300" w:hanging="360" w:left="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 принятия муниципального нормативного правового акта:  </w:t>
      </w:r>
    </w:p>
    <w:p>
      <w:pPr>
        <w:pStyle w:val="ListParagraph"/>
        <w:tabs>
          <w:tab w:val="clear" w:pos="708"/>
          <w:tab w:val="left" w:leader="none" w:pos="1134"/>
        </w:tabs>
        <w:spacing w:after="0" w:before="0" w:line="240" w:lineRule="auto"/>
        <w:ind w:firstLine="720" w:left="0"/>
        <w:contextualSpacing w:val="true"/>
        <w:jc w:val="both"/>
        <w:rPr>
          <w:rFonts w:ascii="Times New Roman" w:hAnsi="Times New Roman" w:eastAsia="Calibri" w:eastAsiaTheme="minorHAnsi"/>
          <w:spacing w:val="-2"/>
          <w:sz w:val="26"/>
          <w:szCs w:val="26"/>
          <w:u w:val="single"/>
        </w:rPr>
      </w:pPr>
      <w:r>
        <w:rPr>
          <w:rFonts w:ascii="Times New Roman" w:hAnsi="Times New Roman" w:eastAsia="Calibri" w:eastAsiaTheme="minorHAnsi"/>
          <w:spacing w:val="-2"/>
          <w:sz w:val="26"/>
          <w:szCs w:val="26"/>
          <w:u w:val="single"/>
        </w:rPr>
        <w:t xml:space="preserve">повысить сервис и комфортность получения муниципальной услуги заявителями, упростить административные процедуры, исключить избыточные административные действия, повысить информированность населения о порядке предоставления муниципальной услуги, а также повысить ответственность должностных лиц, муниципальных служащих Администрации при предоставлении муниципальной услуги</w:t>
      </w:r>
    </w:p>
    <w:p>
      <w:pPr>
        <w:pStyle w:val="2"/>
        <w:shd w:val="clear" w:color="auto" w:fill="auto"/>
        <w:spacing w:after="0"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3.  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 направления мнений по исследуемому  муниципальному акту:</w:t>
      </w:r>
    </w:p>
    <w:p>
      <w:pPr>
        <w:pStyle w:val="2"/>
        <w:shd w:val="clear" w:color="auto" w:fill="auto"/>
        <w:tabs>
          <w:tab w:val="clear" w:pos="708"/>
          <w:tab w:val="left" w:leader="none" w:pos="1213"/>
        </w:tabs>
        <w:spacing w:after="0" w:before="0" w:line="240" w:lineRule="auto"/>
        <w:ind w:right="-1" w:firstLine="0" w:left="23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__</w:t>
      </w:r>
      <w:r>
        <w:rPr>
          <w:rFonts w:ascii="Times New Roman" w:hAnsi="Times New Roman" w:cs="Times New Roman"/>
          <w:color w:val="000000"/>
          <w:spacing w:val="0"/>
          <w:sz w:val="26"/>
          <w:szCs w:val="26"/>
          <w:u w:val="single"/>
        </w:rPr>
        <w:t xml:space="preserve">нарочным, почтой, электронной почтой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______________________________________</w:t>
      </w:r>
    </w:p>
    <w:p>
      <w:pPr>
        <w:pStyle w:val="2"/>
        <w:shd w:val="clear" w:color="auto" w:fill="auto"/>
        <w:tabs>
          <w:tab w:val="clear" w:pos="708"/>
          <w:tab w:val="left" w:leader="none" w:pos="1213"/>
        </w:tabs>
        <w:spacing w:after="0" w:before="0" w:line="240" w:lineRule="auto"/>
        <w:ind w:right="-1" w:firstLine="0" w:left="23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с. Лазо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, ул. Некрасовская, 31, каб. 105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</w:p>
    <w:p>
      <w:pPr>
        <w:pStyle w:val="Normal"/>
        <w:rPr/>
      </w:pPr>
      <w:r>
        <w:t xml:space="preserve">Адрес электронной почты: </w:t>
      </w:r>
      <w:r>
        <w:rPr>
          <w:lang w:val="en-US"/>
        </w:rPr>
        <w:t xml:space="preserve">______</w:t>
      </w:r>
      <w:r>
        <w:rPr>
          <w:rFonts w:eastAsia="Calibri" w:eastAsiaTheme="minorHAnsi"/>
          <w:color w:val="000000"/>
          <w:sz w:val="26"/>
          <w:szCs w:val="26"/>
          <w:lang w:val="en-US" w:eastAsia="en-US"/>
        </w:rPr>
        <w:t xml:space="preserve">lazeconomy@mail.ru</w:t>
      </w:r>
      <w:r>
        <w:rPr>
          <w:lang w:val="en-US"/>
        </w:rPr>
        <w:t xml:space="preserve">____</w:t>
      </w:r>
      <w:r>
        <w:t xml:space="preserve">,</w:t>
      </w:r>
    </w:p>
    <w:p>
      <w:pPr>
        <w:pStyle w:val="2"/>
        <w:shd w:val="clear" w:color="auto" w:fill="auto"/>
        <w:tabs>
          <w:tab w:val="clear" w:pos="708"/>
          <w:tab w:val="left" w:leader="none" w:pos="1213"/>
        </w:tabs>
        <w:spacing w:after="0" w:before="0" w:line="240" w:lineRule="auto"/>
        <w:ind w:right="-1" w:firstLine="0" w:left="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Телефон/факс: 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(42377)20555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__________________________________________________.</w:t>
      </w:r>
    </w:p>
    <w:p>
      <w:pPr>
        <w:pStyle w:val="Normal"/>
        <w:tabs>
          <w:tab w:val="clear" w:pos="708"/>
          <w:tab w:val="left" w:leader="none" w:pos="1065"/>
        </w:tabs>
        <w:ind w:right="-1" w:firstLine="708"/>
        <w:jc w:val="both"/>
        <w:rPr/>
      </w:pPr>
      <w:r>
        <w:t xml:space="preserve">Сроки приема предложений: ___</w:t>
      </w:r>
      <w:r>
        <w:rPr>
          <w:sz w:val="26"/>
          <w:szCs w:val="26"/>
          <w:u w:val="single"/>
        </w:rPr>
        <w:t xml:space="preserve">с 03 мая 2024 г. по 13 мая 2024 г</w:t>
      </w:r>
      <w:r>
        <w:rPr>
          <w:u w:val="single"/>
        </w:rPr>
        <w:t xml:space="preserve">.</w:t>
      </w:r>
      <w:r>
        <w:t xml:space="preserve">_____.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 уведомлению прилагаются:</w:t>
      </w:r>
      <w:r>
        <w:t xml:space="preserve">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Проект постановления  О внесении изменений в  постановление администрации Лазовского муниципального округа от 15.12.2022 г. № 888 «Об утверждении муниципальной программы «Развитие малого и среднего предпринимательства в Лазовском муниципальном округе на 2023-2027 годы»</w:t>
      </w:r>
    </w:p>
    <w:p>
      <w:pPr>
        <w:pStyle w:val="Normal"/>
        <w:tabs>
          <w:tab w:val="clear" w:pos="708"/>
          <w:tab w:val="left" w:leader="none" w:pos="1065"/>
        </w:tabs>
        <w:rPr/>
      </w:pPr>
      <w:r/>
    </w:p>
    <w:p>
      <w:pPr>
        <w:pStyle w:val="Normal"/>
        <w:tabs>
          <w:tab w:val="clear" w:pos="708"/>
          <w:tab w:val="left" w:leader="none" w:pos="1065"/>
        </w:tabs>
        <w:rPr/>
      </w:pPr>
      <w:r>
        <w:t xml:space="preserve">Начальник отдела экономики ФЭУ                                                                </w:t>
      </w:r>
      <w:r>
        <w:rPr>
          <w:sz w:val="26"/>
          <w:szCs w:val="26"/>
        </w:rPr>
        <w:t xml:space="preserve">Л.Г. Мешалкина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                     __________                              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Должность                                                                       подпись                                              И.О. Фамилия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/>
    </w:p>
    <w:sectPr>
      <w:type w:val="nextPage"/>
      <w:pgSz w:h="16838" w:w="11906"/>
      <w:pgMar w:top="1134" w:right="850" w:bottom="1134" w:left="1701" w:header="0" w:footer="0" w:gutter="0"/>
      <w:pgNumTyp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Lucida Sans">
    <w:panose1 w:val="020B0602030504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lvl w:ilvl="0">
      <w:lvlJc w:val="left"/>
      <w:lvlText w:val="%1."/>
      <w:numFmt w:val="decimal"/>
      <w:pPr>
        <w:tabs>
          <w:tab w:val="num" w:pos="0"/>
        </w:tabs>
        <w:ind w:firstLine="0" w:left="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-2"/>
        <w:w w:val="100"/>
        <w:sz w:val="25"/>
        <w:szCs w:val="25"/>
        <w:u w:val="none"/>
        <w:lang w:val="ru-RU"/>
      </w:rPr>
      <w:start w:val="1"/>
    </w:lvl>
    <w:lvl w:ilvl="1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2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3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4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5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6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7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8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</w:abstractNum>
  <w:abstractNum w:abstractNumId="2">
    <w:lvl w:ilvl="0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1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2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3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4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5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6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7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8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true"/>
      <w:spacing w:after="0" w:before="0" w:line="240" w:lineRule="auto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Style14" w:customStyle="1">
    <w:name w:val="Основной текст_"/>
    <w:basedOn w:val="DefaultParagraphFont"/>
    <w:link w:val="2"/>
    <w:qFormat/>
    <w:rPr>
      <w:spacing w:val="-2"/>
      <w:sz w:val="25"/>
      <w:szCs w:val="25"/>
      <w:shd w:val="clear" w:fill="ffffff"/>
    </w:rPr>
  </w:style>
  <w:style w:type="character" w:styleId="Style1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16">
    <w:name w:val="Символ нумерации"/>
    <w:qFormat/>
  </w:style>
  <w:style w:type="paragraph" w:styleId="Style17">
    <w:name w:val="Заголовок"/>
    <w:basedOn w:val="Normal"/>
    <w:next w:val="Style18"/>
    <w:qFormat/>
    <w:pPr>
      <w:keepNext w:val="true"/>
      <w:spacing w:after="120" w:before="24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after="140" w:before="0" w:line="276" w:lineRule="auto"/>
    </w:p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 w:val="true"/>
      <w:spacing w:after="120" w:before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 w:val="true"/>
    </w:pPr>
    <w:rPr>
      <w:rFonts w:cs="Lucida Sans"/>
      <w:lang w:val="zxx" w:eastAsia="zxx" w:bidi="zxx"/>
    </w:rPr>
  </w:style>
  <w:style w:type="paragraph" w:styleId="ConsPlusNormal" w:customStyle="1">
    <w:name w:val="ConsPlusNormal"/>
    <w:qFormat/>
    <w:pPr>
      <w:widowControl w:val="false"/>
      <w:spacing w:after="0" w:before="0" w:line="240" w:lineRule="auto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spacing w:after="0" w:before="0" w:line="240" w:lineRule="auto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2" w:customStyle="1">
    <w:name w:val="Основной текст2"/>
    <w:basedOn w:val="Normal"/>
    <w:link w:val="Style14"/>
    <w:qFormat/>
    <w:pPr>
      <w:widowControl w:val="false"/>
      <w:shd w:val="clear" w:color="auto" w:fill="ffffff"/>
      <w:spacing w:after="240" w:before="0" w:line="0" w:lineRule="atLeast"/>
    </w:pPr>
    <w:rPr>
      <w:rFonts w:ascii="Calibri" w:hAnsi="Calibri" w:eastAsia="Calibri" w:asciiTheme="minorHAnsi" w:hAnsiTheme="minorHAnsi" w:eastAsiaTheme="minorHAnsi" w:cstheme="minorBidi"/>
      <w:spacing w:val="-2"/>
      <w:sz w:val="25"/>
      <w:szCs w:val="25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before="0" w:line="276" w:lineRule="auto"/>
      <w:ind w:firstLine="0" w:left="720"/>
      <w:contextualSpacing w:val="true"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haracters>2469</Characters>
  <CharactersWithSpaces>2996</CharactersWithSpaces>
  <Company>USN Team</Company>
  <Pages>1</Pages>
  <Paragraphs>24</Paragraphs>
  <Template>Normal</Template>
  <TotalTime>20</TotalTime>
  <Words>283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dc:description/>
  <dc:language>ru-RU</dc:language>
  <cp:lastModifiedBy/>
  <cp:revision>6</cp:revision>
  <dcterms:created xsi:type="dcterms:W3CDTF">2022-08-22T04:10:00Z</dcterms:created>
  <dcterms:modified xsi:type="dcterms:W3CDTF">2024-07-03T16:10:12Z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