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</w:p>
    <w:p w14:paraId="02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89585" cy="6096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ТЕРРИТОРИАЛЬНАЯ ИЗБИРАТЕЛЬНАЯ КОМИССИЯ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ЛАЗОВСКОГО РАЙОНА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</w:p>
    <w:p w14:paraId="06000000">
      <w:pPr>
        <w:ind/>
        <w:jc w:val="center"/>
        <w:rPr>
          <w:rFonts w:ascii="Times New Roman" w:hAnsi="Times New Roman"/>
          <w:b w:val="1"/>
          <w:spacing w:val="60"/>
          <w:sz w:val="16"/>
        </w:rPr>
      </w:pPr>
      <w:r>
        <w:rPr>
          <w:rFonts w:ascii="Times New Roman" w:hAnsi="Times New Roman"/>
          <w:b w:val="1"/>
          <w:spacing w:val="60"/>
          <w:sz w:val="28"/>
        </w:rPr>
        <w:t>РЕШЕНИЕ</w:t>
      </w: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rPr>
          <w:trHeight w:hRule="atLeast" w:val="319"/>
        </w:trPr>
        <w:tc>
          <w:tcPr>
            <w:tcW w:type="dxa" w:w="3107"/>
          </w:tcPr>
          <w:p w14:paraId="07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26 января 2024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г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107"/>
          </w:tcPr>
          <w:p w14:paraId="08000000">
            <w:pPr>
              <w:rPr>
                <w:rStyle w:val="Style_2_ch"/>
                <w:rFonts w:ascii="Times New Roman" w:hAnsi="Times New Roman"/>
                <w:sz w:val="28"/>
              </w:rPr>
            </w:pPr>
          </w:p>
        </w:tc>
        <w:tc>
          <w:tcPr>
            <w:tcW w:type="dxa" w:w="3107"/>
          </w:tcPr>
          <w:p w14:paraId="09000000">
            <w:pPr>
              <w:ind/>
              <w:jc w:val="center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 xml:space="preserve">                       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№ </w:t>
            </w:r>
            <w:r>
              <w:rPr>
                <w:rStyle w:val="Style_2_ch"/>
                <w:rFonts w:ascii="Times New Roman" w:hAnsi="Times New Roman"/>
                <w:sz w:val="28"/>
              </w:rPr>
              <w:t>53</w:t>
            </w:r>
            <w:r>
              <w:rPr>
                <w:rStyle w:val="Style_2_ch"/>
                <w:rFonts w:ascii="Times New Roman" w:hAnsi="Times New Roman"/>
                <w:sz w:val="28"/>
              </w:rPr>
              <w:t>/215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0A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6"/>
        </w:rPr>
        <w:t xml:space="preserve">                                                                </w:t>
      </w:r>
      <w:r>
        <w:rPr>
          <w:rFonts w:ascii="Times New Roman" w:hAnsi="Times New Roman"/>
          <w:b w:val="1"/>
          <w:sz w:val="28"/>
        </w:rPr>
        <w:t>с. Лазо</w:t>
      </w:r>
    </w:p>
    <w:p w14:paraId="0B000000">
      <w:pPr>
        <w:tabs>
          <w:tab w:leader="none" w:pos="5580" w:val="left"/>
        </w:tabs>
        <w:spacing w:after="0" w:line="240" w:lineRule="auto"/>
        <w:ind w:right="4128"/>
        <w:rPr>
          <w:rFonts w:ascii="Times New Roman" w:hAnsi="Times New Roman"/>
          <w:sz w:val="16"/>
        </w:rPr>
      </w:pPr>
    </w:p>
    <w:p w14:paraId="0C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специальных местах для размещения </w:t>
      </w:r>
    </w:p>
    <w:p w14:paraId="0D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печатных агитационных </w:t>
      </w:r>
      <w:r>
        <w:rPr>
          <w:rFonts w:ascii="Times New Roman" w:hAnsi="Times New Roman"/>
          <w:sz w:val="28"/>
        </w:rPr>
        <w:t>материалов</w:t>
      </w:r>
      <w:r>
        <w:rPr>
          <w:rFonts w:ascii="Times New Roman" w:hAnsi="Times New Roman"/>
          <w:sz w:val="24"/>
        </w:rPr>
        <w:t xml:space="preserve"> 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 и проведения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выборов </w:t>
      </w:r>
      <w:r>
        <w:rPr>
          <w:rFonts w:ascii="Times New Roman" w:hAnsi="Times New Roman"/>
          <w:sz w:val="28"/>
        </w:rPr>
        <w:t>Президента Российской Федерации</w:t>
      </w:r>
      <w:r>
        <w:rPr>
          <w:rFonts w:ascii="Times New Roman" w:hAnsi="Times New Roman"/>
          <w:sz w:val="28"/>
        </w:rPr>
        <w:t>,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назначенных на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</w:p>
    <w:p w14:paraId="11000000">
      <w:pPr>
        <w:spacing w:line="100" w:lineRule="atLeast"/>
        <w:ind w:right="4125"/>
        <w:rPr>
          <w:rFonts w:ascii="Times New Roman" w:hAnsi="Times New Roman"/>
          <w:sz w:val="16"/>
        </w:rPr>
      </w:pPr>
    </w:p>
    <w:p w14:paraId="12000000">
      <w:pPr>
        <w:spacing w:after="0" w:line="36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 xml:space="preserve">пунктом 9 статьи 26, </w:t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7 статьи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 «О выборах Президента Российской Федерации»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становлением </w:t>
      </w:r>
      <w:r>
        <w:rPr>
          <w:rFonts w:ascii="Times New Roman" w:hAnsi="Times New Roman"/>
          <w:color w:val="000000"/>
          <w:sz w:val="28"/>
        </w:rPr>
        <w:t>Центральной избирательной комиссии Российской Федерации</w:t>
      </w:r>
      <w:r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t xml:space="preserve">08 декабря </w:t>
      </w:r>
      <w:r>
        <w:rPr>
          <w:rFonts w:ascii="Times New Roman" w:hAnsi="Times New Roman"/>
          <w:color w:val="000000"/>
          <w:sz w:val="28"/>
        </w:rPr>
        <w:t>2023</w:t>
      </w:r>
      <w:r>
        <w:rPr>
          <w:rFonts w:ascii="Times New Roman" w:hAnsi="Times New Roman"/>
          <w:color w:val="000000"/>
          <w:sz w:val="28"/>
        </w:rPr>
        <w:t xml:space="preserve"> г</w:t>
      </w:r>
      <w:r>
        <w:rPr>
          <w:rFonts w:ascii="Times New Roman" w:hAnsi="Times New Roman"/>
          <w:color w:val="000000"/>
          <w:sz w:val="28"/>
        </w:rPr>
        <w:t xml:space="preserve">. № </w:t>
      </w:r>
      <w:r>
        <w:rPr>
          <w:rFonts w:ascii="Times New Roman" w:hAnsi="Times New Roman"/>
          <w:color w:val="000000"/>
          <w:sz w:val="28"/>
        </w:rPr>
        <w:t>140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1081-8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алендарно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план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мероприятий по подготовке и пров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дению </w:t>
      </w:r>
      <w:r>
        <w:rPr>
          <w:rFonts w:ascii="Times New Roman" w:hAnsi="Times New Roman"/>
          <w:color w:val="000000"/>
          <w:sz w:val="28"/>
        </w:rPr>
        <w:t xml:space="preserve">выборов </w:t>
      </w:r>
      <w:r>
        <w:rPr>
          <w:rFonts w:ascii="Times New Roman" w:hAnsi="Times New Roman"/>
          <w:color w:val="000000"/>
          <w:sz w:val="28"/>
        </w:rPr>
        <w:t>Президента Российской Федерации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территориальная избирательная комиссия </w:t>
      </w:r>
      <w:r>
        <w:rPr>
          <w:rFonts w:ascii="Times New Roman" w:hAnsi="Times New Roman"/>
          <w:color w:val="000000"/>
          <w:sz w:val="28"/>
        </w:rPr>
        <w:t>Лазовского</w:t>
      </w:r>
      <w:r>
        <w:rPr>
          <w:rFonts w:ascii="Times New Roman" w:hAnsi="Times New Roman"/>
          <w:color w:val="000000"/>
          <w:sz w:val="28"/>
        </w:rPr>
        <w:t xml:space="preserve"> района</w:t>
      </w:r>
    </w:p>
    <w:p w14:paraId="13000000">
      <w:pPr>
        <w:spacing w:after="0" w:line="36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4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Предложить администрации Лазовского муниципального округа  </w:t>
      </w:r>
      <w:r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выделить специальные места для размещения печатных агитационных материалов на территории каждого избирательного участка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Лазовского муниципального округа </w:t>
      </w:r>
      <w:r>
        <w:rPr>
          <w:rFonts w:ascii="Times New Roman" w:hAnsi="Times New Roman"/>
          <w:sz w:val="28"/>
        </w:rPr>
        <w:t xml:space="preserve">с учетом требований пунктов 7, 8,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статьи 5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Федерального закона «О </w:t>
      </w:r>
      <w:r>
        <w:rPr>
          <w:rFonts w:ascii="Times New Roman" w:hAnsi="Times New Roman"/>
          <w:sz w:val="28"/>
        </w:rPr>
        <w:t>выборах Президента</w:t>
      </w:r>
      <w:r>
        <w:rPr>
          <w:rFonts w:ascii="Times New Roman" w:hAnsi="Times New Roman"/>
          <w:sz w:val="28"/>
        </w:rPr>
        <w:t xml:space="preserve"> Российской Федерации», и направить список </w:t>
      </w:r>
      <w:r>
        <w:rPr>
          <w:rFonts w:ascii="Times New Roman" w:hAnsi="Times New Roman"/>
          <w:sz w:val="28"/>
        </w:rPr>
        <w:t>специальных</w:t>
      </w:r>
      <w:r>
        <w:rPr>
          <w:rFonts w:ascii="Times New Roman" w:hAnsi="Times New Roman"/>
          <w:sz w:val="28"/>
        </w:rPr>
        <w:t xml:space="preserve"> мест в территориальную избирательную комиссию Лазовского района.</w:t>
      </w:r>
    </w:p>
    <w:p w14:paraId="15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Лазовского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4"/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sz w:val="28"/>
        </w:rPr>
        <w:t xml:space="preserve">азместить настоящее решение на </w:t>
      </w:r>
      <w:r>
        <w:rPr>
          <w:rFonts w:ascii="Times New Roman" w:hAnsi="Times New Roman"/>
          <w:sz w:val="28"/>
        </w:rPr>
        <w:t xml:space="preserve">официальном сайте </w:t>
      </w:r>
      <w:r>
        <w:rPr>
          <w:rFonts w:ascii="Times New Roman" w:hAnsi="Times New Roman"/>
          <w:sz w:val="28"/>
        </w:rPr>
        <w:t>Лазовского муниципального округа в разделе «Территориальная избирательная комиссия Лазовского района» в информационно-телекоммуникационной сети «Интернет».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         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Н.Н. Садовая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комиссии                    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Л.Н. Макарова</w:t>
      </w: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5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3" w:type="paragraph">
    <w:name w:val="Без интервала"/>
    <w:link w:val="Style_3_ch"/>
    <w:rPr>
      <w:sz w:val="22"/>
    </w:rPr>
  </w:style>
  <w:style w:styleId="Style_3_ch" w:type="character">
    <w:name w:val="Без интервала"/>
    <w:link w:val="Style_3"/>
    <w:rPr>
      <w:sz w:val="22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14-15"/>
    <w:basedOn w:val="Style_15"/>
    <w:link w:val="Style_14_ch"/>
    <w:pPr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14_ch" w:type="character">
    <w:name w:val="14-15"/>
    <w:basedOn w:val="Style_15_ch"/>
    <w:link w:val="Style_14"/>
    <w:rPr>
      <w:rFonts w:ascii="Times New Roman" w:hAnsi="Times New Roman"/>
      <w:sz w:val="28"/>
    </w:rPr>
  </w:style>
  <w:style w:styleId="Style_15" w:type="paragraph">
    <w:name w:val="Body Text Indent"/>
    <w:basedOn w:val="Style_5"/>
    <w:link w:val="Style_15_ch"/>
    <w:pPr>
      <w:spacing w:after="120"/>
      <w:ind w:firstLine="0" w:left="283"/>
    </w:pPr>
  </w:style>
  <w:style w:styleId="Style_15_ch" w:type="character">
    <w:name w:val="Body Text Indent"/>
    <w:basedOn w:val="Style_5_ch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spacing w:after="0" w:line="360" w:lineRule="auto"/>
      <w:ind/>
      <w:outlineLvl w:val="0"/>
    </w:pPr>
    <w:rPr>
      <w:rFonts w:ascii="Times New Roman" w:hAnsi="Times New Roman"/>
      <w:b w:val="1"/>
      <w:sz w:val="24"/>
    </w:rPr>
  </w:style>
  <w:style w:styleId="Style_18_ch" w:type="character">
    <w:name w:val="heading 1"/>
    <w:basedOn w:val="Style_5_ch"/>
    <w:link w:val="Style_18"/>
    <w:rPr>
      <w:rFonts w:ascii="Times New Roman" w:hAnsi="Times New Roman"/>
      <w:b w:val="1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4" w:type="paragraph">
    <w:name w:val="Body Text 2"/>
    <w:basedOn w:val="Style_5"/>
    <w:link w:val="Style_4_ch"/>
    <w:pPr>
      <w:spacing w:after="120" w:line="480" w:lineRule="auto"/>
      <w:ind/>
    </w:pPr>
  </w:style>
  <w:style w:styleId="Style_4_ch" w:type="character">
    <w:name w:val="Body Text 2"/>
    <w:basedOn w:val="Style_5_ch"/>
    <w:link w:val="Style_4"/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" w:type="paragraph">
    <w:name w:val="page number"/>
    <w:basedOn w:val="Style_17"/>
    <w:link w:val="Style_2_ch"/>
  </w:style>
  <w:style w:styleId="Style_2_ch" w:type="character">
    <w:name w:val="page number"/>
    <w:basedOn w:val="Style_17_ch"/>
    <w:link w:val="Style_2"/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2024-02-04T23:31:27Z</dcterms:modified>
</cp:coreProperties>
</file>