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style7"/>
        <w:jc w:val="center"/>
      </w:pPr>
      <w:r>
        <w:rPr>
          <w:b/>
          <w:bCs/>
          <w:sz w:val="28"/>
          <w:szCs w:val="28"/>
        </w:rPr>
        <w:t xml:space="preserve">Выборы Президента Российской Федерации </w:t>
      </w:r>
    </w:p>
    <w:p>
      <w:pPr>
        <w:pStyle w:val="style7"/>
        <w:jc w:val="center"/>
        <w:rPr>
          <w:b/>
          <w:bCs/>
          <w:sz w:val="28"/>
          <w:szCs w:val="28"/>
        </w:rPr>
      </w:pPr>
    </w:p>
    <w:p>
      <w:pPr>
        <w:pStyle w:val="style7"/>
        <w:widowControl w:val="false"/>
        <w:jc w:val="center"/>
      </w:pPr>
      <w:r>
        <w:rPr>
          <w:b/>
          <w:bCs/>
          <w:sz w:val="28"/>
          <w:szCs w:val="28"/>
        </w:rPr>
        <w:t xml:space="preserve">Территориальная избирательная комиссия</w:t>
      </w:r>
    </w:p>
    <w:tbl>
      <w:tblPr>
        <w:tblW w:w="9458" w:type="dxa"/>
        <w:tblLayout w:type="fixed"/>
      </w:tblPr>
      <w:tblGrid>
        <w:gridCol w:w="9458"/>
      </w:tblGrid>
      <w:tr>
        <w:trPr/>
        <w:tc>
          <w:tcPr>
            <w:tcW w:w="9458" w:type="dxa"/>
            <w:tcBorders>
              <w:top w:val="none"/>
              <w:left w:val="none"/>
              <w:bottom w:val="single" w:color="000000" w:sz="4" w:space="0"/>
              <w:right w:val="none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center"/>
            </w:pPr>
            <w:r>
              <w:rPr>
                <w:rFonts w:ascii="XO Thames" w:hAnsi="XO Thames" w:cs="XO Thames"/>
                <w:b/>
                <w:bCs/>
                <w:sz w:val="28"/>
                <w:szCs w:val="28"/>
              </w:rPr>
              <w:t xml:space="preserve">Лазовского района</w:t>
            </w:r>
          </w:p>
        </w:tc>
      </w:tr>
      <w:tr>
        <w:trPr/>
        <w:tc>
          <w:tcPr>
            <w:tcW w:w="9458" w:type="dxa"/>
            <w:tcBorders>
              <w:top w:val="none"/>
              <w:left w:val="none"/>
              <w:bottom w:val="none"/>
              <w:right w:val="none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наименование территориальной избирательной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</w:t>
            </w:r>
          </w:p>
        </w:tc>
      </w:tr>
    </w:tbl>
    <w:p>
      <w:pPr>
        <w:pStyle w:val="style7"/>
        <w:widowControl w:val="false"/>
        <w:jc w:val="center"/>
        <w:rPr>
          <w:b/>
          <w:bCs/>
          <w:sz w:val="20"/>
          <w:szCs w:val="20"/>
        </w:rPr>
      </w:pPr>
    </w:p>
    <w:p>
      <w:pPr>
        <w:pStyle w:val="style7"/>
        <w:widowControl w:val="false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</w:t>
      </w:r>
    </w:p>
    <w:p>
      <w:pPr>
        <w:pStyle w:val="style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 марта </w:t>
      </w:r>
      <w:r>
        <w:rPr>
          <w:rFonts w:ascii="Times New Roman" w:hAnsi="Times New Roman" w:cs="Times New Roman"/>
          <w:sz w:val="28"/>
          <w:szCs w:val="28"/>
        </w:rPr>
        <w:t xml:space="preserve">202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</w:t>
        <w:t xml:space="preserve">г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/</w:t>
      </w:r>
      <w:r>
        <w:rPr>
          <w:rFonts w:ascii="Times New Roman" w:hAnsi="Times New Roman" w:cs="Times New Roman"/>
          <w:sz w:val="28"/>
          <w:szCs w:val="28"/>
        </w:rPr>
        <w:t xml:space="preserve">274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style7"/>
        <w:ind w:right="0" w:firstLine="720"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style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распределении избирательных бюллетеней для голосования </w:t>
      </w:r>
    </w:p>
    <w:p>
      <w:pPr>
        <w:pStyle w:val="style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выборах Президента Российской Федерации, </w:t>
      </w:r>
    </w:p>
    <w:p>
      <w:pPr>
        <w:pStyle w:val="style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передаваемых участковым избирательным комиссиям</w:t>
      </w:r>
    </w:p>
    <w:p>
      <w:pPr>
        <w:pStyle w:val="style7"/>
        <w:ind w:right="0" w:firstLine="720"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style7"/>
        <w:spacing w:line="360" w:lineRule="auto"/>
        <w:ind w:right="0" w:firstLine="709"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11 статьи 67 Федерального закона «О выборах Президента Российской Федерации» территориальная избирательная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комиссия Лазовского района </w:t>
      </w:r>
    </w:p>
    <w:p>
      <w:pPr>
        <w:pStyle w:val="style7"/>
        <w:spacing w:line="360" w:lineRule="auto"/>
        <w:ind w:right="0" w:firstLine="709"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РЕШИЛА: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</w:p>
    <w:p>
      <w:pPr>
        <w:pStyle w:val="style7"/>
        <w:spacing w:line="360" w:lineRule="auto"/>
        <w:ind w:right="0" w:firstLine="708"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 Передать в участковые избирательные комиссии по акту следующее количество избирательных бюллетеней</w:t>
      </w:r>
      <w:r>
        <w:rPr>
          <w:rFonts w:ascii="Times New Roman" w:hAnsi="Times New Roman" w:cs="Times New Roman"/>
          <w:sz w:val="28"/>
          <w:szCs w:val="28"/>
        </w:rPr>
        <w:t xml:space="preserve"> </w:t>
        <w:t xml:space="preserve">для голосования на выборах Президента Российской Федерации (далее – бюллетени):</w:t>
      </w:r>
    </w:p>
    <w:tbl>
      <w:tblPr>
        <w:tblW w:w="9431" w:type="dxa"/>
        <w:tblLayout w:type="fixed"/>
      </w:tblPr>
      <w:tblGrid>
        <w:gridCol w:w="567"/>
        <w:gridCol w:w="3779"/>
        <w:gridCol w:w="2355"/>
        <w:gridCol w:w="2730"/>
      </w:tblGrid>
      <w:tr>
        <w:trPr>
          <w:trHeight w:val="1003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XO Thames" w:hAnsi="XO Thames" w:cs="XO Thames"/>
                <w:b/>
                <w:bCs/>
                <w:sz w:val="24"/>
                <w:szCs w:val="24"/>
              </w:rPr>
              <w:t xml:space="preserve">№ п/п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XO Thames" w:hAnsi="XO Thames" w:cs="XO Thames"/>
                <w:b/>
                <w:bCs/>
                <w:sz w:val="24"/>
                <w:szCs w:val="24"/>
              </w:rPr>
              <w:t xml:space="preserve">Номер </w:t>
            </w:r>
          </w:p>
          <w:p>
            <w:pPr>
              <w:pStyle w:val="style7"/>
              <w:jc w:val="center"/>
            </w:pPr>
            <w:r>
              <w:rPr>
                <w:rFonts w:ascii="XO Thames" w:hAnsi="XO Thames" w:cs="XO Thames"/>
                <w:b/>
                <w:bCs/>
                <w:sz w:val="24"/>
                <w:szCs w:val="24"/>
              </w:rPr>
              <w:t xml:space="preserve">избирательного участка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XO Thames" w:hAnsi="XO Thames" w:cs="XO Thames"/>
                <w:b/>
                <w:bCs/>
                <w:sz w:val="24"/>
                <w:szCs w:val="24"/>
              </w:rPr>
              <w:t xml:space="preserve">Число </w:t>
            </w:r>
          </w:p>
          <w:p>
            <w:pPr>
              <w:pStyle w:val="style7"/>
              <w:jc w:val="center"/>
            </w:pPr>
            <w:r>
              <w:rPr>
                <w:rFonts w:ascii="XO Thames" w:hAnsi="XO Thames" w:cs="XO Thames"/>
                <w:b/>
                <w:bCs/>
                <w:sz w:val="24"/>
                <w:szCs w:val="24"/>
              </w:rPr>
              <w:t xml:space="preserve">избирателей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XO Thames" w:hAnsi="XO Thames" w:cs="XO Thames"/>
                <w:b/>
                <w:bCs/>
                <w:sz w:val="24"/>
                <w:szCs w:val="24"/>
              </w:rPr>
              <w:t xml:space="preserve">Количество бюллетеней</w:t>
            </w:r>
          </w:p>
        </w:tc>
      </w:tr>
      <w:tr>
        <w:trPr>
          <w:trHeight w:val="358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  <w:t xml:space="preserve">№ 1501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749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740</w:t>
            </w:r>
          </w:p>
        </w:tc>
      </w:tr>
      <w:tr>
        <w:trPr>
          <w:trHeight w:val="360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2.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1502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307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</w:t>
            </w:r>
          </w:p>
        </w:tc>
      </w:tr>
      <w:tr>
        <w:trPr>
          <w:trHeight w:val="345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3.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1503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702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</w:t>
            </w:r>
          </w:p>
        </w:tc>
      </w:tr>
      <w:tr>
        <w:trPr>
          <w:trHeight w:val="360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4.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1504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327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320</w:t>
            </w:r>
          </w:p>
        </w:tc>
      </w:tr>
      <w:tr>
        <w:trPr>
          <w:trHeight w:val="345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5.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1505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714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</w:t>
            </w:r>
          </w:p>
        </w:tc>
      </w:tr>
      <w:tr>
        <w:trPr>
          <w:trHeight w:val="345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6.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1506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732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730</w:t>
            </w:r>
          </w:p>
        </w:tc>
      </w:tr>
      <w:tr>
        <w:trPr>
          <w:trHeight w:val="330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7.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1507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598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590</w:t>
            </w:r>
          </w:p>
        </w:tc>
      </w:tr>
      <w:tr>
        <w:trPr>
          <w:trHeight w:val="330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8.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1508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690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680</w:t>
            </w:r>
          </w:p>
        </w:tc>
      </w:tr>
      <w:tr>
        <w:trPr>
          <w:trHeight w:val="345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9.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1509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439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430</w:t>
            </w:r>
          </w:p>
        </w:tc>
      </w:tr>
      <w:tr>
        <w:trPr>
          <w:trHeight w:val="375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10.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1510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80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80</w:t>
            </w:r>
          </w:p>
        </w:tc>
      </w:tr>
      <w:tr>
        <w:trPr>
          <w:trHeight w:val="375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11.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1511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498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490</w:t>
            </w:r>
          </w:p>
        </w:tc>
      </w:tr>
      <w:tr>
        <w:trPr>
          <w:trHeight w:val="360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12.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1512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106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106</w:t>
            </w:r>
          </w:p>
        </w:tc>
      </w:tr>
      <w:tr>
        <w:trPr>
          <w:trHeight w:val="375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13.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1513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674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670</w:t>
            </w:r>
          </w:p>
        </w:tc>
      </w:tr>
      <w:tr>
        <w:trPr>
          <w:trHeight w:val="363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14.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1514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383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380</w:t>
            </w:r>
          </w:p>
        </w:tc>
      </w:tr>
      <w:tr>
        <w:trPr>
          <w:trHeight w:val="432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15.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1515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510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500</w:t>
            </w:r>
          </w:p>
        </w:tc>
      </w:tr>
      <w:tr>
        <w:trPr>
          <w:trHeight w:val="432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16.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1516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528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520</w:t>
            </w:r>
          </w:p>
        </w:tc>
      </w:tr>
      <w:tr>
        <w:trPr>
          <w:trHeight w:val="372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17.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1517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441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430</w:t>
            </w:r>
          </w:p>
        </w:tc>
      </w:tr>
      <w:tr>
        <w:trPr>
          <w:trHeight w:val="438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18.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1518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98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98</w:t>
            </w:r>
          </w:p>
        </w:tc>
      </w:tr>
      <w:tr>
        <w:trPr>
          <w:trHeight w:val="378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19.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1519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266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260</w:t>
            </w:r>
          </w:p>
        </w:tc>
      </w:tr>
      <w:tr>
        <w:trPr>
          <w:trHeight w:val="393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20.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1520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258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250</w:t>
            </w:r>
          </w:p>
        </w:tc>
      </w:tr>
      <w:tr>
        <w:trPr>
          <w:trHeight w:val="330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21.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1521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96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96</w:t>
            </w:r>
          </w:p>
        </w:tc>
      </w:tr>
      <w:tr>
        <w:trPr>
          <w:trHeight w:val="375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22.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1523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653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650</w:t>
            </w:r>
          </w:p>
        </w:tc>
      </w:tr>
      <w:tr>
        <w:trPr>
          <w:trHeight w:val="390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23.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1524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143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140</w:t>
            </w:r>
          </w:p>
        </w:tc>
      </w:tr>
      <w:tr>
        <w:trPr>
          <w:trHeight w:val="390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24.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1526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286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280</w:t>
            </w:r>
          </w:p>
        </w:tc>
      </w:tr>
      <w:tr>
        <w:trPr/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25.</w:t>
            </w:r>
          </w:p>
        </w:tc>
        <w:tc>
          <w:tcPr>
            <w:tcW w:w="6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Резерв территориальной избирательной комиссии </w:t>
            </w:r>
          </w:p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Лазовского района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</w:t>
            </w:r>
          </w:p>
        </w:tc>
      </w:tr>
      <w:tr>
        <w:trPr>
          <w:trHeight w:val="365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ind w:right="0" w:firstLine="0" w:left="0"/>
              <w:jc w:val="both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26.</w:t>
            </w:r>
          </w:p>
        </w:tc>
        <w:tc>
          <w:tcPr>
            <w:tcW w:w="6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ind w:right="0" w:firstLine="720" w:left="0"/>
              <w:jc w:val="right"/>
            </w:pPr>
            <w:r>
              <w:rPr>
                <w:rFonts w:ascii="XO Thames" w:hAnsi="XO Thames" w:cs="XO Thames"/>
                <w:b/>
                <w:bCs/>
                <w:sz w:val="24"/>
                <w:szCs w:val="24"/>
              </w:rPr>
              <w:t xml:space="preserve">Итого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10300</w:t>
            </w:r>
          </w:p>
        </w:tc>
      </w:tr>
    </w:tbl>
    <w:p>
      <w:pPr>
        <w:pStyle w:val="style7"/>
        <w:tabs>
          <w:tab w:val="left" w:leader="none" w:pos="709"/>
          <w:tab w:val="left" w:leader="none" w:pos="1134"/>
        </w:tabs>
        <w:jc w:val="both"/>
        <w:rPr>
          <w:sz w:val="24"/>
          <w:szCs w:val="24"/>
        </w:rPr>
      </w:pPr>
    </w:p>
    <w:p>
      <w:pPr>
        <w:pStyle w:val="style7"/>
        <w:tabs>
          <w:tab w:val="left" w:leader="none" w:pos="1134"/>
        </w:tabs>
        <w:spacing w:line="360" w:lineRule="auto"/>
        <w:ind w:right="0" w:firstLine="709"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 Контроль за </w:t>
      </w:r>
      <w:r>
        <w:rPr>
          <w:rFonts w:ascii="Times New Roman" w:hAnsi="Times New Roman" w:cs="Times New Roman"/>
          <w:sz w:val="28"/>
          <w:szCs w:val="28"/>
        </w:rPr>
        <w:t xml:space="preserve">ис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  <w:t xml:space="preserve">возложить на секретаря территориальной избирательной комиссии Лазовского района Макарову Л.Н.</w:t>
      </w:r>
    </w:p>
    <w:p>
      <w:pPr>
        <w:pStyle w:val="style7"/>
        <w:tabs>
          <w:tab w:val="left" w:leader="none" w:pos="6599"/>
        </w:tabs>
        <w:jc w:val="both"/>
        <w:rPr>
          <w:sz w:val="20"/>
          <w:szCs w:val="20"/>
        </w:rPr>
      </w:pPr>
    </w:p>
    <w:p>
      <w:pPr>
        <w:pStyle w:val="style7"/>
        <w:tabs>
          <w:tab w:val="left" w:leader="none" w:pos="6599"/>
        </w:tabs>
        <w:jc w:val="both"/>
        <w:rPr>
          <w:sz w:val="20"/>
          <w:szCs w:val="20"/>
        </w:rPr>
      </w:pPr>
    </w:p>
    <w:p>
      <w:pPr>
        <w:pStyle w:val="style7"/>
        <w:tabs>
          <w:tab w:val="left" w:leader="none" w:pos="6599"/>
        </w:tabs>
        <w:jc w:val="both"/>
        <w:rPr>
          <w:sz w:val="20"/>
          <w:szCs w:val="20"/>
        </w:rPr>
      </w:pPr>
    </w:p>
    <w:p>
      <w:pPr>
        <w:pStyle w:val="style7"/>
        <w:tabs>
          <w:tab w:val="left" w:leader="none" w:pos="6599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Н.Н. Садовая</w:t>
      </w:r>
    </w:p>
    <w:p>
      <w:pPr>
        <w:pStyle w:val="style7"/>
        <w:rPr>
          <w:rFonts w:ascii="Times New Roman" w:hAnsi="Times New Roman" w:cs="Times New Roman"/>
          <w:sz w:val="16"/>
          <w:szCs w:val="16"/>
        </w:rPr>
      </w:pPr>
    </w:p>
    <w:p>
      <w:pPr>
        <w:pStyle w:val="style7"/>
        <w:rPr>
          <w:rFonts w:ascii="Times New Roman" w:hAnsi="Times New Roman" w:cs="Times New Roman"/>
          <w:sz w:val="28"/>
          <w:szCs w:val="28"/>
        </w:rPr>
      </w:pPr>
    </w:p>
    <w:p>
      <w:pPr>
        <w:pStyle w:val="style7"/>
        <w:tabs>
          <w:tab w:val="left" w:leader="none" w:pos="6599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Л.Н. Макарова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>
      <w:pPr>
        <w:pStyle w:val="style7"/>
      </w:pPr>
    </w:p>
    <w:sectPr>
      <w:headerReference w:type="default" r:id="rId6"/>
      <w:footerReference w:type="default" r:id="rId7"/>
      <w:type w:val="nextPage"/>
      <w:pgSz w:h="16848" w:w="11908"/>
      <w:pgMar w:top="1134" w:right="850" w:bottom="1134" w:left="1417" w:header="1134" w:footer="1134" w:gutter="0"/>
      <w:cols w:num="1" w:sep="0" w:space="708" w:equalWidt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XO Thames">
    <w:panose1 w:val="05040102010807070707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/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1" w:default="1">
    <w:name w:val="DStyle_paragraph"/>
    <w:pPr>
      <w:spacing w:after="0" w:before="0" w:line="240" w:lineRule="auto"/>
      <w:ind w:right="0" w:firstLine="0" w:left="0"/>
      <w:jc w:val="left"/>
    </w:pPr>
    <w:rPr>
      <w:rFonts w:ascii="XO Thames" w:hAnsi="XO Thames" w:cs="XO Thames"/>
      <w:color w:val="000000"/>
      <w:spacing w:val="0"/>
      <w:sz w:val="24"/>
      <w:szCs w:val="24"/>
      <w:shd w:val="clear" w:color="auto" w:fill="auto"/>
    </w:rPr>
  </w:style>
  <w:style w:type="paragraph" w:styleId="style3" w:customStyle="1">
    <w:name w:val="Contents 2"/>
    <w:basedOn w:val="style1"/>
    <w:next w:val="style7"/>
    <w:qFormat/>
    <w:pPr>
      <w:ind w:right="0" w:firstLine="0" w:left="200"/>
      <w:jc w:val="left"/>
    </w:pPr>
    <w:rPr>
      <w:rFonts w:ascii="XO Thames" w:hAnsi="XO Thames" w:cs="XO Thames"/>
      <w:sz w:val="28"/>
      <w:szCs w:val="28"/>
    </w:rPr>
  </w:style>
  <w:style w:type="paragraph" w:styleId="style4" w:customStyle="1">
    <w:name w:val="Contents 4"/>
    <w:basedOn w:val="style1"/>
    <w:next w:val="style7"/>
    <w:qFormat/>
    <w:pPr>
      <w:ind w:right="0" w:firstLine="0" w:left="600"/>
      <w:jc w:val="left"/>
    </w:pPr>
    <w:rPr>
      <w:rFonts w:ascii="XO Thames" w:hAnsi="XO Thames" w:cs="XO Thames"/>
      <w:sz w:val="28"/>
      <w:szCs w:val="28"/>
    </w:rPr>
  </w:style>
  <w:style w:type="paragraph" w:styleId="style5" w:customStyle="1">
    <w:name w:val="Contents 6"/>
    <w:basedOn w:val="style1"/>
    <w:next w:val="style7"/>
    <w:qFormat/>
    <w:pPr>
      <w:ind w:right="0" w:firstLine="0" w:left="1000"/>
      <w:jc w:val="left"/>
    </w:pPr>
    <w:rPr>
      <w:rFonts w:ascii="XO Thames" w:hAnsi="XO Thames" w:cs="XO Thames"/>
      <w:sz w:val="28"/>
      <w:szCs w:val="28"/>
    </w:rPr>
  </w:style>
  <w:style w:type="paragraph" w:styleId="style6" w:customStyle="1">
    <w:name w:val="Contents 7"/>
    <w:basedOn w:val="style1"/>
    <w:next w:val="style7"/>
    <w:qFormat/>
    <w:pPr>
      <w:ind w:right="0" w:firstLine="0" w:left="1200"/>
      <w:jc w:val="left"/>
    </w:pPr>
    <w:rPr>
      <w:rFonts w:ascii="XO Thames" w:hAnsi="XO Thames" w:cs="XO Thames"/>
      <w:sz w:val="28"/>
      <w:szCs w:val="28"/>
    </w:rPr>
  </w:style>
  <w:style w:type="paragraph" w:styleId="style7" w:customStyle="1">
    <w:name w:val="Standard"/>
    <w:basedOn w:val="style1"/>
    <w:qFormat/>
    <w:pPr>
      <w:spacing w:line="240" w:lineRule="auto"/>
      <w:jc w:val="both"/>
    </w:pPr>
    <w:rPr>
      <w:rFonts w:ascii="XO Thames" w:hAnsi="XO Thames" w:cs="XO Thames"/>
      <w:sz w:val="28"/>
      <w:szCs w:val="28"/>
    </w:rPr>
  </w:style>
  <w:style w:type="paragraph" w:styleId="style8" w:customStyle="1">
    <w:name w:val="Endnote"/>
    <w:basedOn w:val="style1"/>
    <w:qFormat/>
    <w:pPr>
      <w:ind w:right="0" w:firstLine="851" w:left="0"/>
      <w:jc w:val="both"/>
    </w:pPr>
    <w:rPr>
      <w:rFonts w:ascii="XO Thames" w:hAnsi="XO Thames" w:cs="XO Thames"/>
      <w:sz w:val="22"/>
      <w:szCs w:val="22"/>
    </w:rPr>
  </w:style>
  <w:style w:type="paragraph" w:styleId="style9" w:customStyle="1">
    <w:name w:val="Heading 3"/>
    <w:basedOn w:val="style1"/>
    <w:next w:val="style7"/>
    <w:qFormat/>
    <w:pPr>
      <w:spacing w:after="120" w:before="120"/>
      <w:jc w:val="both"/>
      <w:outlineLvl w:val="3"/>
    </w:pPr>
    <w:rPr>
      <w:rFonts w:ascii="XO Thames" w:hAnsi="XO Thames" w:cs="XO Thames"/>
      <w:b/>
      <w:bCs/>
      <w:sz w:val="26"/>
      <w:szCs w:val="26"/>
    </w:rPr>
  </w:style>
  <w:style w:type="paragraph" w:styleId="style10" w:customStyle="1">
    <w:name w:val="Contents 3"/>
    <w:basedOn w:val="style1"/>
    <w:next w:val="style7"/>
    <w:qFormat/>
    <w:pPr>
      <w:ind w:right="0" w:firstLine="0" w:left="400"/>
      <w:jc w:val="left"/>
    </w:pPr>
    <w:rPr>
      <w:rFonts w:ascii="XO Thames" w:hAnsi="XO Thames" w:cs="XO Thames"/>
      <w:sz w:val="28"/>
      <w:szCs w:val="28"/>
    </w:rPr>
  </w:style>
  <w:style w:type="paragraph" w:styleId="style11" w:customStyle="1">
    <w:name w:val="Heading 5"/>
    <w:basedOn w:val="style1"/>
    <w:next w:val="style7"/>
    <w:qFormat/>
    <w:pPr>
      <w:spacing w:after="120" w:before="120"/>
      <w:jc w:val="both"/>
      <w:outlineLvl w:val="5"/>
    </w:pPr>
    <w:rPr>
      <w:rFonts w:ascii="XO Thames" w:hAnsi="XO Thames" w:cs="XO Thames"/>
      <w:b/>
      <w:bCs/>
      <w:sz w:val="22"/>
      <w:szCs w:val="22"/>
    </w:rPr>
  </w:style>
  <w:style w:type="paragraph" w:styleId="style12" w:customStyle="1">
    <w:name w:val="Heading 1"/>
    <w:basedOn w:val="style1"/>
    <w:next w:val="style7"/>
    <w:qFormat/>
    <w:pPr>
      <w:spacing w:after="120" w:before="120"/>
      <w:jc w:val="both"/>
      <w:outlineLvl w:val="1"/>
    </w:pPr>
    <w:rPr>
      <w:rFonts w:ascii="XO Thames" w:hAnsi="XO Thames" w:cs="XO Thames"/>
      <w:b/>
      <w:bCs/>
      <w:sz w:val="32"/>
      <w:szCs w:val="32"/>
    </w:rPr>
  </w:style>
  <w:style w:type="paragraph" w:styleId="style13" w:customStyle="1">
    <w:name w:val="Internet link"/>
    <w:basedOn w:val="style1"/>
    <w:qFormat/>
    <w:rPr>
      <w:color w:val="0000ff"/>
      <w:u w:val="single"/>
    </w:rPr>
  </w:style>
  <w:style w:type="paragraph" w:styleId="style14" w:customStyle="1">
    <w:name w:val="Footnote"/>
    <w:basedOn w:val="style1"/>
    <w:qFormat/>
    <w:pPr>
      <w:ind w:right="0" w:firstLine="851" w:left="0"/>
      <w:jc w:val="both"/>
    </w:pPr>
    <w:rPr>
      <w:rFonts w:ascii="XO Thames" w:hAnsi="XO Thames" w:cs="XO Thames"/>
      <w:sz w:val="22"/>
      <w:szCs w:val="22"/>
    </w:rPr>
  </w:style>
  <w:style w:type="paragraph" w:styleId="style15" w:customStyle="1">
    <w:name w:val="Contents 1"/>
    <w:basedOn w:val="style1"/>
    <w:next w:val="style7"/>
    <w:qFormat/>
    <w:pPr>
      <w:ind w:right="0" w:firstLine="0" w:left="0"/>
      <w:jc w:val="left"/>
    </w:pPr>
    <w:rPr>
      <w:rFonts w:ascii="XO Thames" w:hAnsi="XO Thames" w:cs="XO Thames"/>
      <w:b/>
      <w:bCs/>
      <w:sz w:val="28"/>
      <w:szCs w:val="28"/>
    </w:rPr>
  </w:style>
  <w:style w:type="paragraph" w:styleId="style16" w:customStyle="1">
    <w:name w:val="Header and Footer"/>
    <w:basedOn w:val="style1"/>
    <w:qFormat/>
    <w:pPr>
      <w:spacing w:line="240" w:lineRule="auto"/>
      <w:jc w:val="both"/>
    </w:pPr>
    <w:rPr>
      <w:rFonts w:ascii="XO Thames" w:hAnsi="XO Thames" w:cs="XO Thames"/>
      <w:sz w:val="28"/>
      <w:szCs w:val="28"/>
    </w:rPr>
  </w:style>
  <w:style w:type="paragraph" w:styleId="style17" w:customStyle="1">
    <w:name w:val="Contents 9"/>
    <w:basedOn w:val="style1"/>
    <w:next w:val="style7"/>
    <w:qFormat/>
    <w:pPr>
      <w:ind w:right="0" w:firstLine="0" w:left="1600"/>
      <w:jc w:val="left"/>
    </w:pPr>
    <w:rPr>
      <w:rFonts w:ascii="XO Thames" w:hAnsi="XO Thames" w:cs="XO Thames"/>
      <w:sz w:val="28"/>
      <w:szCs w:val="28"/>
    </w:rPr>
  </w:style>
  <w:style w:type="paragraph" w:styleId="style18" w:customStyle="1">
    <w:name w:val="Contents 8"/>
    <w:basedOn w:val="style1"/>
    <w:next w:val="style7"/>
    <w:qFormat/>
    <w:pPr>
      <w:ind w:right="0" w:firstLine="0" w:left="1400"/>
      <w:jc w:val="left"/>
    </w:pPr>
    <w:rPr>
      <w:rFonts w:ascii="XO Thames" w:hAnsi="XO Thames" w:cs="XO Thames"/>
      <w:sz w:val="28"/>
      <w:szCs w:val="28"/>
    </w:rPr>
  </w:style>
  <w:style w:type="paragraph" w:styleId="style19" w:customStyle="1">
    <w:name w:val="Contents 5"/>
    <w:basedOn w:val="style1"/>
    <w:next w:val="style7"/>
    <w:qFormat/>
    <w:pPr>
      <w:ind w:right="0" w:firstLine="0" w:left="800"/>
      <w:jc w:val="left"/>
    </w:pPr>
    <w:rPr>
      <w:rFonts w:ascii="XO Thames" w:hAnsi="XO Thames" w:cs="XO Thames"/>
      <w:sz w:val="28"/>
      <w:szCs w:val="28"/>
    </w:rPr>
  </w:style>
  <w:style w:type="paragraph" w:styleId="style20" w:customStyle="1">
    <w:name w:val="Subtitle"/>
    <w:basedOn w:val="style1"/>
    <w:next w:val="style7"/>
    <w:qFormat/>
    <w:pPr>
      <w:jc w:val="both"/>
    </w:pPr>
    <w:rPr>
      <w:rFonts w:ascii="XO Thames" w:hAnsi="XO Thames" w:cs="XO Thames"/>
      <w:i/>
      <w:iCs/>
      <w:sz w:val="24"/>
      <w:szCs w:val="24"/>
    </w:rPr>
  </w:style>
  <w:style w:type="paragraph" w:styleId="style21" w:customStyle="1">
    <w:name w:val="Title"/>
    <w:basedOn w:val="style1"/>
    <w:next w:val="style7"/>
    <w:qFormat/>
    <w:pPr>
      <w:spacing w:after="567" w:before="567"/>
      <w:jc w:val="center"/>
    </w:pPr>
    <w:rPr>
      <w:rFonts w:ascii="XO Thames" w:hAnsi="XO Thames" w:cs="XO Thames"/>
      <w:b/>
      <w:bCs/>
      <w:caps/>
      <w:sz w:val="40"/>
      <w:szCs w:val="40"/>
    </w:rPr>
  </w:style>
  <w:style w:type="paragraph" w:styleId="style22" w:customStyle="1">
    <w:name w:val="Heading 4"/>
    <w:basedOn w:val="style1"/>
    <w:next w:val="style7"/>
    <w:qFormat/>
    <w:pPr>
      <w:spacing w:after="120" w:before="120"/>
      <w:jc w:val="both"/>
      <w:outlineLvl w:val="4"/>
    </w:pPr>
    <w:rPr>
      <w:rFonts w:ascii="XO Thames" w:hAnsi="XO Thames" w:cs="XO Thames"/>
      <w:b/>
      <w:bCs/>
      <w:sz w:val="24"/>
      <w:szCs w:val="24"/>
    </w:rPr>
  </w:style>
  <w:style w:type="paragraph" w:styleId="style23" w:customStyle="1">
    <w:name w:val="Heading 2"/>
    <w:basedOn w:val="style1"/>
    <w:next w:val="style7"/>
    <w:qFormat/>
    <w:pPr>
      <w:spacing w:after="120" w:before="120"/>
      <w:jc w:val="both"/>
      <w:outlineLvl w:val="2"/>
    </w:pPr>
    <w:rPr>
      <w:rFonts w:ascii="XO Thames" w:hAnsi="XO Thames" w:cs="XO Thames"/>
      <w:b/>
      <w:bCs/>
      <w:sz w:val="28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ONLYOFFICE/8.0.1.31</cp:lastModifiedBy>
  <dcterms:modified xsi:type="dcterms:W3CDTF">2024-03-13T09:32:50Z</dcterms:modified>
</cp:coreProperties>
</file>