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4253"/>
        <w:jc w:val="both"/>
        <w:rPr/>
      </w:pPr>
      <w:r>
        <w:rPr/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2603500</wp:posOffset>
            </wp:positionH>
            <wp:positionV relativeFrom="paragraph">
              <wp:posOffset>-228600</wp:posOffset>
            </wp:positionV>
            <wp:extent cx="489585" cy="60960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firstLine="4253"/>
        <w:jc w:val="both"/>
        <w:rPr>
          <w:b/>
          <w:b/>
        </w:rPr>
      </w:pPr>
      <w:r>
        <w:rPr>
          <w:b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53pt;height:45pt;mso-wrap-distance-left:5.7pt;mso-wrap-distance-right:5.7pt;mso-wrap-distance-top:5.7pt;mso-wrap-distance-bottom:5.7pt;margin-top:-33.1pt;mso-position-vertical-relative:text;margin-left:324pt;mso-position-horizontal-relative:text">
                <v:fill opacity="0f"/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/>
        <w:bidi w:val="0"/>
        <w:spacing w:before="0" w:after="105"/>
        <w:ind w:left="0" w:right="0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ТЕРРИТОРИАЛЬНАЯ ИЗБИРАТЕЛЬНАЯ КОМИССИЯ</w:t>
      </w:r>
      <w:r>
        <w:rPr/>
        <w:br/>
      </w:r>
      <w:r>
        <w:rPr>
          <w:b/>
          <w:sz w:val="28"/>
          <w:szCs w:val="28"/>
        </w:rPr>
        <w:t>ЛАЗОВСКОГО РАЙОНА</w:t>
      </w:r>
    </w:p>
    <w:p>
      <w:pPr>
        <w:pStyle w:val="Normal"/>
        <w:bidi w:val="0"/>
        <w:ind w:left="0" w:right="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pacing w:val="60"/>
          <w:sz w:val="28"/>
          <w:szCs w:val="28"/>
        </w:rPr>
        <w:t>РЕШЕНИЕ</w:t>
      </w:r>
    </w:p>
    <w:p>
      <w:pPr>
        <w:pStyle w:val="Normal"/>
        <w:bidi w:val="0"/>
        <w:ind w:left="0" w:right="0" w:hanging="0"/>
        <w:jc w:val="center"/>
        <w:rPr>
          <w:b/>
          <w:b/>
          <w:spacing w:val="60"/>
          <w:sz w:val="16"/>
          <w:szCs w:val="16"/>
        </w:rPr>
      </w:pPr>
      <w:r>
        <w:rPr>
          <w:b/>
          <w:spacing w:val="60"/>
          <w:sz w:val="16"/>
          <w:szCs w:val="16"/>
        </w:rPr>
      </w:r>
    </w:p>
    <w:tbl>
      <w:tblPr>
        <w:tblW w:w="9321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3107"/>
        <w:gridCol w:w="3107"/>
      </w:tblGrid>
      <w:tr>
        <w:trPr/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Pagenumber"/>
                <w:sz w:val="26"/>
                <w:szCs w:val="26"/>
              </w:rPr>
              <w:t>06 августа 2020 г.</w:t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Style w:val="Pagenumber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Style w:val="Pagenumber"/>
                <w:sz w:val="26"/>
                <w:szCs w:val="26"/>
              </w:rPr>
              <w:t xml:space="preserve">                          № </w:t>
            </w:r>
            <w:r>
              <w:rPr>
                <w:rStyle w:val="Pagenumber"/>
                <w:sz w:val="26"/>
                <w:szCs w:val="26"/>
              </w:rPr>
              <w:t xml:space="preserve">187/774 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bCs/>
          <w:sz w:val="26"/>
          <w:szCs w:val="26"/>
        </w:rPr>
        <w:t>с. Лазо</w:t>
      </w:r>
    </w:p>
    <w:p>
      <w:pPr>
        <w:pStyle w:val="Normal"/>
        <w:bidi w:val="0"/>
        <w:ind w:left="0" w:right="0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О члене территориальной избирательной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комиссии Лазовского района с правом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совещательного голоса, назначенном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кандидатом в депутаты Думы Лазовского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муниципального округа Арнаут Павлом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>Сергеевичем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Рассмотрев документы о назначении члена территориальной избирательной комиссии Лазовского района с правом совещательного голоса от кандидата в депутаты Думы Лазовского муниципального округа Арнаут Павла Сергеевича, представленные в территориальную избирательную комиссию Лазовского района, 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частью 21 статьи 32 Избирательного кодекса Приморского края, территориальная избирательная комиссия Лазовского района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РЕШИЛА:</w:t>
      </w:r>
    </w:p>
    <w:p>
      <w:pPr>
        <w:pStyle w:val="Normal"/>
        <w:bidi w:val="0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1. Принять к сведению заявление кандидата в депутаты Думы Лазовского муниципального округа Арнаут Павла Сергеевича о назначении Подаруева Степана Владимировича членом территориальной избирательной комиссии Лазовского района с правом совещательного голоса.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 Выдать Подаруеву Степану Сергеевичу удостоверение члена территориальной избирательной комиссии Лазовского района с правом совещательного голоса установленного образца.</w:t>
      </w:r>
    </w:p>
    <w:p>
      <w:pPr>
        <w:pStyle w:val="Normal"/>
        <w:widowControl w:val="false"/>
        <w:bidi w:val="0"/>
        <w:spacing w:lineRule="auto" w:line="36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>Председатель комиссии</w:t>
        <w:tab/>
        <w:tab/>
        <w:tab/>
        <w:tab/>
        <w:tab/>
        <w:tab/>
        <w:t xml:space="preserve">      Н.Н. Садовая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>Секретарь комиссии                                                                    Л.Н. Макарова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3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sz w:val="24"/>
    </w:rPr>
  </w:style>
  <w:style w:type="character" w:styleId="DefaultParagraphFont">
    <w:name w:val="Default Paragraph Font"/>
    <w:qFormat/>
    <w:rPr/>
  </w:style>
  <w:style w:type="character" w:styleId="31">
    <w:name w:val="Заголовок 3 Знак"/>
    <w:qFormat/>
    <w:rPr>
      <w:rFonts w:ascii="Cambria" w:hAnsi="Cambria"/>
      <w:b/>
      <w:sz w:val="26"/>
    </w:rPr>
  </w:style>
  <w:style w:type="character" w:styleId="Style13">
    <w:name w:val="Текст выноски Знак"/>
    <w:qFormat/>
    <w:rPr>
      <w:rFonts w:ascii="Segoe UI" w:hAnsi="Segoe UI"/>
      <w:sz w:val="18"/>
    </w:rPr>
  </w:style>
  <w:style w:type="character" w:styleId="Style14">
    <w:name w:val="Верхний колонтитул Знак"/>
    <w:qFormat/>
    <w:rPr/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5">
    <w:name w:val="Нижний колонтитул Знак"/>
    <w:qFormat/>
    <w:rPr/>
  </w:style>
  <w:style w:type="character" w:styleId="Style16">
    <w:name w:val="Основной текст с отступом Знак"/>
    <w:qFormat/>
    <w:rPr/>
  </w:style>
  <w:style w:type="character" w:styleId="32">
    <w:name w:val="Основной текст 3 Знак"/>
    <w:qFormat/>
    <w:rPr>
      <w:sz w:val="16"/>
    </w:rPr>
  </w:style>
  <w:style w:type="character" w:styleId="2">
    <w:name w:val="Основной текст 2 Знак"/>
    <w:qFormat/>
    <w:rPr/>
  </w:style>
  <w:style w:type="character" w:styleId="Strong">
    <w:name w:val="Strong"/>
    <w:basedOn w:val="DefaultParagraphFont"/>
    <w:qFormat/>
    <w:rPr>
      <w:rFonts w:ascii="Times New Roman" w:hAnsi="Times New Roman" w:eastAsia="Times New Roman"/>
      <w:b/>
      <w:sz w:val="24"/>
      <w:szCs w:val="24"/>
    </w:rPr>
  </w:style>
  <w:style w:type="character" w:styleId="FontStyle28">
    <w:name w:val="Font Style28"/>
    <w:qFormat/>
    <w:rPr>
      <w:rFonts w:ascii="Times New Roman" w:hAnsi="Times New Roman"/>
      <w:sz w:val="24"/>
    </w:rPr>
  </w:style>
  <w:style w:type="character" w:styleId="Style17">
    <w:name w:val="Интернет-ссылка"/>
    <w:basedOn w:val="DefaultParagraphFont"/>
    <w:rPr>
      <w:rFonts w:ascii="Tahoma" w:hAnsi="Tahoma" w:eastAsia="Times New Roman"/>
      <w:color w:val="B01100"/>
      <w:sz w:val="24"/>
      <w:szCs w:val="24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ru-RU" w:eastAsia="ru-RU" w:bidi="hi-IN"/>
    </w:rPr>
  </w:style>
  <w:style w:type="paragraph" w:styleId="145141411411121141">
    <w:name w:val="Т-14,5,текст14,Текст14-1,Текст 14-1,Т-1,Стиль12-1,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pPr>
      <w:spacing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415">
    <w:name w:val="14-15"/>
    <w:basedOn w:val="Normal"/>
    <w:qFormat/>
    <w:pPr>
      <w:spacing w:lineRule="auto" w:line="360"/>
      <w:ind w:firstLine="709"/>
      <w:jc w:val="both"/>
    </w:pPr>
    <w:rPr>
      <w:sz w:val="28"/>
      <w:szCs w:val="24"/>
    </w:rPr>
  </w:style>
  <w:style w:type="paragraph" w:styleId="Caae14">
    <w:name w:val="Caae.14"/>
    <w:basedOn w:val="Normal"/>
    <w:qFormat/>
    <w:pPr>
      <w:jc w:val="center"/>
    </w:pPr>
    <w:rPr>
      <w:b/>
      <w:sz w:val="28"/>
    </w:rPr>
  </w:style>
  <w:style w:type="paragraph" w:styleId="ConsNormal">
    <w:name w:val="ConsNormal"/>
    <w:qFormat/>
    <w:pPr>
      <w:widowControl/>
      <w:bidi w:val="0"/>
      <w:ind w:right="19772" w:firstLine="720"/>
      <w:jc w:val="left"/>
      <w:textAlignment w:val="auto"/>
    </w:pPr>
    <w:rPr>
      <w:rFonts w:ascii="Arial" w:hAnsi="Arial" w:eastAsia="SimSun" w:cs="Arial"/>
      <w:color w:val="auto"/>
      <w:kern w:val="2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99</Pages>
  <Words>226</Words>
  <Characters>1513</Characters>
  <CharactersWithSpaces>1290</CharactersWithSpace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2020-08-05T08:49:00Z</dcterms:created>
  <dc:creator>Client_of</dc:creator>
  <dc:description/>
  <dc:language>ru-RU</dc:language>
  <cp:lastModifiedBy/>
  <cp:lastPrinted>2018-11-23T12:44:00Z</cp:lastPrinted>
  <dcterms:modified xsi:type="dcterms:W3CDTF">2020-08-07T04:39:00Z</dcterms:modified>
  <cp:revision>6</cp:revision>
  <dc:subject/>
  <dc:title>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laz-comp</vt:lpwstr>
  </property>
</Properties>
</file>