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3"/>
        <w:ind/>
        <w:jc w:val="center"/>
        <w:rPr>
          <w:sz w:val="22"/>
        </w:rPr>
      </w:pPr>
      <w: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483869" cy="612775"/>
            <wp:wrapSquare distL="114300" distR="11430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483869" cy="6127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                                                                                           </w:t>
      </w:r>
    </w:p>
    <w:p w14:paraId="05000000">
      <w:pPr>
        <w:rPr>
          <w:b w:val="1"/>
          <w:sz w:val="16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ТЕРРИТОРИАЛЬНАЯ ИЗБИРАТЕЛЬНАЯ КОМИССИЯ 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ЛАЗОВСКОГО РАЙОНА</w:t>
      </w:r>
    </w:p>
    <w:p w14:paraId="08000000">
      <w:pPr>
        <w:rPr>
          <w:b w:val="1"/>
          <w:sz w:val="16"/>
        </w:rPr>
      </w:pP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 Е Ш Е Н И Е</w:t>
      </w:r>
    </w:p>
    <w:p w14:paraId="0A000000">
      <w:pPr>
        <w:rPr>
          <w:sz w:val="16"/>
        </w:rPr>
      </w:pPr>
    </w:p>
    <w:p w14:paraId="0B000000">
      <w:pPr>
        <w:ind/>
        <w:jc w:val="both"/>
        <w:rPr>
          <w:sz w:val="26"/>
        </w:rPr>
      </w:pPr>
      <w:r>
        <w:rPr>
          <w:sz w:val="26"/>
        </w:rPr>
        <w:t>03 июля</w:t>
      </w:r>
      <w:r>
        <w:rPr>
          <w:sz w:val="26"/>
        </w:rPr>
        <w:t xml:space="preserve"> </w:t>
      </w:r>
      <w:r>
        <w:rPr>
          <w:sz w:val="26"/>
        </w:rPr>
        <w:t>2020</w:t>
      </w:r>
      <w:r>
        <w:rPr>
          <w:sz w:val="26"/>
        </w:rPr>
        <w:t xml:space="preserve"> г</w:t>
      </w:r>
      <w:r>
        <w:rPr>
          <w:sz w:val="26"/>
        </w:rPr>
        <w:t>.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                   </w:t>
      </w:r>
      <w:r>
        <w:rPr>
          <w:sz w:val="26"/>
        </w:rPr>
        <w:tab/>
      </w:r>
      <w:r>
        <w:rPr>
          <w:sz w:val="26"/>
        </w:rPr>
        <w:t xml:space="preserve">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№</w:t>
      </w:r>
      <w:r>
        <w:rPr>
          <w:sz w:val="26"/>
        </w:rPr>
        <w:t xml:space="preserve"> </w:t>
      </w:r>
      <w:r>
        <w:rPr>
          <w:sz w:val="26"/>
        </w:rPr>
        <w:t>176/697</w:t>
      </w:r>
    </w:p>
    <w:p w14:paraId="0C000000">
      <w:pPr>
        <w:ind/>
        <w:jc w:val="center"/>
        <w:rPr>
          <w:sz w:val="26"/>
        </w:rPr>
      </w:pPr>
      <w:r>
        <w:rPr>
          <w:b w:val="1"/>
          <w:sz w:val="26"/>
        </w:rPr>
        <w:t>с. Лазо</w:t>
      </w:r>
    </w:p>
    <w:p w14:paraId="0D000000">
      <w:pPr>
        <w:ind w:right="4960"/>
        <w:jc w:val="both"/>
        <w:rPr>
          <w:sz w:val="16"/>
        </w:rPr>
      </w:pPr>
    </w:p>
    <w:p w14:paraId="0E000000">
      <w:pPr>
        <w:ind w:right="4960"/>
        <w:jc w:val="both"/>
        <w:rPr>
          <w:sz w:val="16"/>
        </w:rPr>
      </w:pPr>
    </w:p>
    <w:p w14:paraId="0F000000">
      <w:pPr>
        <w:ind w:right="4777"/>
        <w:rPr>
          <w:sz w:val="16"/>
        </w:rPr>
      </w:pPr>
      <w:r>
        <w:rPr>
          <w:sz w:val="26"/>
        </w:rPr>
        <w:t>О</w:t>
      </w:r>
      <w:r>
        <w:rPr>
          <w:sz w:val="26"/>
        </w:rPr>
        <w:t>б утверждении схемы</w:t>
      </w:r>
      <w:r>
        <w:rPr>
          <w:sz w:val="26"/>
        </w:rPr>
        <w:t xml:space="preserve"> </w:t>
      </w:r>
      <w:r>
        <w:rPr>
          <w:sz w:val="26"/>
        </w:rPr>
        <w:t>многомандатных</w:t>
      </w:r>
      <w:r>
        <w:rPr>
          <w:sz w:val="26"/>
        </w:rPr>
        <w:t xml:space="preserve"> избирательных округов </w:t>
      </w:r>
      <w:r>
        <w:rPr>
          <w:sz w:val="26"/>
        </w:rPr>
        <w:t>для проведения выборов</w:t>
      </w:r>
      <w:r>
        <w:rPr>
          <w:sz w:val="26"/>
        </w:rPr>
        <w:t xml:space="preserve"> депутатов Думы </w:t>
      </w:r>
      <w:r>
        <w:rPr>
          <w:sz w:val="26"/>
        </w:rPr>
        <w:t>Лазовского</w:t>
      </w:r>
      <w:r>
        <w:rPr>
          <w:sz w:val="26"/>
        </w:rPr>
        <w:t xml:space="preserve"> муниципального округа</w:t>
      </w:r>
    </w:p>
    <w:p w14:paraId="10000000">
      <w:pPr>
        <w:ind w:right="4777"/>
        <w:rPr>
          <w:sz w:val="16"/>
        </w:rPr>
      </w:pPr>
    </w:p>
    <w:p w14:paraId="11000000">
      <w:pPr>
        <w:spacing w:line="360" w:lineRule="auto"/>
        <w:ind w:right="4774"/>
        <w:rPr>
          <w:sz w:val="16"/>
        </w:rPr>
      </w:pPr>
    </w:p>
    <w:p w14:paraId="12000000">
      <w:pPr>
        <w:spacing w:line="360" w:lineRule="auto"/>
        <w:ind w:firstLine="0" w:left="0"/>
        <w:jc w:val="both"/>
        <w:rPr>
          <w:sz w:val="26"/>
        </w:rPr>
      </w:pPr>
      <w:r>
        <w:rPr>
          <w:sz w:val="26"/>
        </w:rPr>
        <w:t xml:space="preserve">     Руководствуясь</w:t>
      </w:r>
      <w:r>
        <w:rPr>
          <w:sz w:val="26"/>
        </w:rPr>
        <w:t xml:space="preserve"> статьей 18 Федерального закона от 12.06.2002</w:t>
      </w:r>
      <w:r>
        <w:rPr>
          <w:sz w:val="26"/>
        </w:rPr>
        <w:t xml:space="preserve"> года</w:t>
      </w:r>
      <w:r>
        <w:rPr>
          <w:sz w:val="26"/>
        </w:rPr>
        <w:t xml:space="preserve"> № 67-ФЗ «Об основных гарантиях избирательных прав и права на участие в референдуме граждан Российской Федерации», статьей 15 Избирательного кодекса Приморского края</w:t>
      </w:r>
      <w:r>
        <w:rPr>
          <w:sz w:val="26"/>
        </w:rPr>
        <w:t xml:space="preserve">, </w:t>
      </w:r>
      <w:r>
        <w:rPr>
          <w:sz w:val="26"/>
        </w:rPr>
        <w:t>Закон</w:t>
      </w:r>
      <w:r>
        <w:rPr>
          <w:sz w:val="26"/>
        </w:rPr>
        <w:t>ом</w:t>
      </w:r>
      <w:r>
        <w:rPr>
          <w:sz w:val="26"/>
        </w:rPr>
        <w:t xml:space="preserve"> Приморского края </w:t>
      </w:r>
      <w:r>
        <w:rPr>
          <w:sz w:val="26"/>
        </w:rPr>
        <w:t xml:space="preserve">от 04 марта 2020 года </w:t>
      </w:r>
      <w:r>
        <w:rPr>
          <w:sz w:val="26"/>
        </w:rPr>
        <w:t xml:space="preserve">№ </w:t>
      </w:r>
      <w:r>
        <w:rPr>
          <w:sz w:val="26"/>
        </w:rPr>
        <w:t>727-КЗ «</w:t>
      </w:r>
      <w:r>
        <w:rPr>
          <w:sz w:val="26"/>
        </w:rPr>
        <w:t xml:space="preserve">О </w:t>
      </w:r>
      <w:r>
        <w:rPr>
          <w:sz w:val="26"/>
        </w:rPr>
        <w:t>Лазовском</w:t>
      </w:r>
      <w:r>
        <w:rPr>
          <w:sz w:val="26"/>
        </w:rPr>
        <w:t xml:space="preserve"> муниципальном округе</w:t>
      </w:r>
      <w:r>
        <w:rPr>
          <w:sz w:val="26"/>
        </w:rPr>
        <w:t xml:space="preserve"> Приморского края</w:t>
      </w:r>
      <w:r>
        <w:rPr>
          <w:sz w:val="26"/>
        </w:rPr>
        <w:t>»,</w:t>
      </w:r>
      <w:r>
        <w:rPr>
          <w:sz w:val="26"/>
        </w:rPr>
        <w:t xml:space="preserve"> в соответствии с </w:t>
      </w:r>
      <w:r>
        <w:rPr>
          <w:sz w:val="26"/>
        </w:rPr>
        <w:t xml:space="preserve">решением Избирательной комиссии Приморского края от </w:t>
      </w:r>
      <w:r>
        <w:rPr>
          <w:sz w:val="26"/>
        </w:rPr>
        <w:t>10 марта</w:t>
      </w:r>
      <w:r>
        <w:rPr>
          <w:sz w:val="26"/>
        </w:rPr>
        <w:t xml:space="preserve"> 20</w:t>
      </w:r>
      <w:r>
        <w:rPr>
          <w:sz w:val="26"/>
        </w:rPr>
        <w:t xml:space="preserve">20 года </w:t>
      </w:r>
      <w:r>
        <w:rPr>
          <w:sz w:val="26"/>
        </w:rPr>
        <w:t xml:space="preserve">№ </w:t>
      </w:r>
      <w:r>
        <w:rPr>
          <w:sz w:val="26"/>
        </w:rPr>
        <w:t>196</w:t>
      </w:r>
      <w:r>
        <w:rPr>
          <w:sz w:val="26"/>
        </w:rPr>
        <w:t>/</w:t>
      </w:r>
      <w:r>
        <w:rPr>
          <w:sz w:val="26"/>
        </w:rPr>
        <w:t>1460</w:t>
      </w:r>
      <w:r>
        <w:rPr>
          <w:sz w:val="26"/>
        </w:rPr>
        <w:t xml:space="preserve"> «О возложении полномочий избирательной комиссии </w:t>
      </w:r>
      <w:r>
        <w:rPr>
          <w:sz w:val="26"/>
        </w:rPr>
        <w:t>Лазовского</w:t>
      </w:r>
      <w:r>
        <w:rPr>
          <w:sz w:val="26"/>
        </w:rPr>
        <w:t xml:space="preserve"> муниципального округа на территориальную избирательную комиссию </w:t>
      </w:r>
      <w:r>
        <w:rPr>
          <w:sz w:val="26"/>
        </w:rPr>
        <w:t>Лазовского</w:t>
      </w:r>
      <w:r>
        <w:rPr>
          <w:sz w:val="26"/>
        </w:rPr>
        <w:t xml:space="preserve"> района»,</w:t>
      </w:r>
      <w:r>
        <w:rPr>
          <w:sz w:val="26"/>
        </w:rPr>
        <w:t xml:space="preserve"> </w:t>
      </w:r>
      <w:r>
        <w:rPr>
          <w:sz w:val="26"/>
        </w:rPr>
        <w:t>территориальная избирательная комиссия Лазовского района</w:t>
      </w:r>
      <w:r>
        <w:rPr>
          <w:sz w:val="26"/>
        </w:rPr>
        <w:t xml:space="preserve">     </w:t>
      </w:r>
    </w:p>
    <w:p w14:paraId="13000000">
      <w:pPr>
        <w:spacing w:line="360" w:lineRule="auto"/>
        <w:ind w:firstLine="425"/>
        <w:jc w:val="both"/>
        <w:rPr>
          <w:sz w:val="26"/>
        </w:rPr>
      </w:pPr>
      <w:r>
        <w:rPr>
          <w:sz w:val="26"/>
        </w:rPr>
        <w:t>РЕШИЛА:</w:t>
      </w:r>
    </w:p>
    <w:p w14:paraId="14000000">
      <w:pPr>
        <w:spacing w:line="360" w:lineRule="auto"/>
        <w:ind/>
        <w:jc w:val="both"/>
        <w:rPr>
          <w:sz w:val="26"/>
        </w:rPr>
      </w:pPr>
      <w:r>
        <w:rPr>
          <w:sz w:val="26"/>
        </w:rPr>
        <w:t xml:space="preserve">    1. Утвердить схему </w:t>
      </w:r>
      <w:r>
        <w:rPr>
          <w:sz w:val="26"/>
        </w:rPr>
        <w:t>многомандатных</w:t>
      </w:r>
      <w:r>
        <w:rPr>
          <w:sz w:val="26"/>
        </w:rPr>
        <w:t xml:space="preserve"> избирательных округов для проведения выборов депутатов Думы Лазовского муниципального округа</w:t>
      </w:r>
      <w:r>
        <w:rPr>
          <w:sz w:val="26"/>
        </w:rPr>
        <w:t>, включая ее графическое изображение, согласно приложениям № 1 и № 2 к настоящему решению</w:t>
      </w:r>
      <w:r>
        <w:rPr>
          <w:sz w:val="26"/>
        </w:rPr>
        <w:t>.</w:t>
      </w:r>
    </w:p>
    <w:p w14:paraId="15000000">
      <w:pPr>
        <w:spacing w:line="360" w:lineRule="auto"/>
        <w:ind w:firstLine="425"/>
        <w:jc w:val="both"/>
        <w:rPr>
          <w:sz w:val="26"/>
        </w:rPr>
      </w:pPr>
      <w:r>
        <w:rPr>
          <w:sz w:val="26"/>
        </w:rPr>
        <w:t>2. Опубликовать настоящее решение в районной общественно – политической газете «Синегорье».</w:t>
      </w:r>
    </w:p>
    <w:p w14:paraId="16000000">
      <w:pPr>
        <w:spacing w:line="360" w:lineRule="auto"/>
        <w:ind w:firstLine="425"/>
        <w:jc w:val="both"/>
        <w:rPr>
          <w:sz w:val="26"/>
        </w:rPr>
      </w:pPr>
      <w:r>
        <w:rPr>
          <w:sz w:val="26"/>
        </w:rPr>
        <w:t>3. Разместить настоящее решение на официальн</w:t>
      </w:r>
      <w:r>
        <w:rPr>
          <w:sz w:val="26"/>
        </w:rPr>
        <w:t>ом</w:t>
      </w:r>
      <w:r>
        <w:rPr>
          <w:sz w:val="26"/>
        </w:rPr>
        <w:t xml:space="preserve"> сайт</w:t>
      </w:r>
      <w:r>
        <w:rPr>
          <w:sz w:val="26"/>
        </w:rPr>
        <w:t>е</w:t>
      </w:r>
      <w:r>
        <w:rPr>
          <w:sz w:val="26"/>
        </w:rPr>
        <w:t xml:space="preserve"> Избирательной комиссии Приморского края и </w:t>
      </w:r>
      <w:r>
        <w:rPr>
          <w:sz w:val="26"/>
        </w:rPr>
        <w:t>официальн</w:t>
      </w:r>
      <w:r>
        <w:rPr>
          <w:sz w:val="26"/>
        </w:rPr>
        <w:t>ом</w:t>
      </w:r>
      <w:r>
        <w:rPr>
          <w:sz w:val="26"/>
        </w:rPr>
        <w:t xml:space="preserve"> сайт</w:t>
      </w:r>
      <w:r>
        <w:rPr>
          <w:sz w:val="26"/>
        </w:rPr>
        <w:t xml:space="preserve">е </w:t>
      </w:r>
      <w:r>
        <w:rPr>
          <w:sz w:val="26"/>
        </w:rPr>
        <w:t>администрации Лазовского муниципального района в разделе «Территориальная избирательная комиссия Лазовского района» в информационно-телекоммуникационной сети «Интернет».</w:t>
      </w:r>
    </w:p>
    <w:p w14:paraId="17000000">
      <w:pPr>
        <w:ind/>
        <w:jc w:val="both"/>
        <w:rPr>
          <w:sz w:val="26"/>
        </w:rPr>
      </w:pPr>
    </w:p>
    <w:p w14:paraId="18000000">
      <w:pPr>
        <w:ind/>
        <w:jc w:val="both"/>
        <w:rPr>
          <w:sz w:val="26"/>
        </w:rPr>
      </w:pPr>
      <w:r>
        <w:rPr>
          <w:sz w:val="26"/>
        </w:rPr>
        <w:t xml:space="preserve">Председатель комиссии                              </w:t>
      </w:r>
      <w:r>
        <w:rPr>
          <w:sz w:val="26"/>
        </w:rPr>
        <w:t xml:space="preserve">   </w:t>
      </w:r>
      <w:r>
        <w:rPr>
          <w:sz w:val="26"/>
        </w:rPr>
        <w:t xml:space="preserve">           </w:t>
      </w:r>
      <w:r>
        <w:rPr>
          <w:sz w:val="26"/>
        </w:rPr>
        <w:t xml:space="preserve">      </w:t>
      </w:r>
      <w:r>
        <w:rPr>
          <w:sz w:val="26"/>
        </w:rPr>
        <w:t xml:space="preserve">  </w:t>
      </w:r>
      <w:r>
        <w:rPr>
          <w:sz w:val="26"/>
        </w:rPr>
        <w:t xml:space="preserve">      </w:t>
      </w:r>
      <w:r>
        <w:rPr>
          <w:sz w:val="26"/>
        </w:rPr>
        <w:t xml:space="preserve">                   </w:t>
      </w:r>
      <w:r>
        <w:rPr>
          <w:sz w:val="26"/>
        </w:rPr>
        <w:t>Н.Н. Садовая</w:t>
      </w:r>
    </w:p>
    <w:p w14:paraId="19000000">
      <w:pPr>
        <w:ind/>
        <w:jc w:val="both"/>
        <w:rPr>
          <w:sz w:val="26"/>
        </w:rPr>
      </w:pPr>
    </w:p>
    <w:p w14:paraId="1A000000">
      <w:pPr>
        <w:ind/>
        <w:jc w:val="both"/>
        <w:rPr>
          <w:sz w:val="26"/>
        </w:rPr>
      </w:pPr>
      <w:r>
        <w:rPr>
          <w:sz w:val="26"/>
        </w:rPr>
        <w:t xml:space="preserve">Секретарь </w:t>
      </w:r>
      <w:r>
        <w:rPr>
          <w:sz w:val="26"/>
        </w:rPr>
        <w:t>комиссии</w:t>
      </w:r>
      <w:r>
        <w:rPr>
          <w:sz w:val="26"/>
        </w:rPr>
        <w:t xml:space="preserve">                                                </w:t>
      </w:r>
      <w:r>
        <w:rPr>
          <w:sz w:val="26"/>
        </w:rPr>
        <w:t xml:space="preserve">      </w:t>
      </w:r>
      <w:r>
        <w:rPr>
          <w:sz w:val="26"/>
        </w:rPr>
        <w:t xml:space="preserve">               </w:t>
      </w:r>
      <w:r>
        <w:rPr>
          <w:sz w:val="26"/>
        </w:rPr>
        <w:t xml:space="preserve">      </w:t>
      </w:r>
      <w:r>
        <w:rPr>
          <w:sz w:val="26"/>
        </w:rPr>
        <w:t xml:space="preserve">  </w:t>
      </w:r>
      <w:r>
        <w:rPr>
          <w:sz w:val="26"/>
        </w:rPr>
        <w:t xml:space="preserve">   </w:t>
      </w:r>
      <w:r>
        <w:rPr>
          <w:sz w:val="26"/>
        </w:rPr>
        <w:t xml:space="preserve">   </w:t>
      </w:r>
      <w:r>
        <w:rPr>
          <w:sz w:val="26"/>
        </w:rPr>
        <w:t>Л.Н. Макарова</w:t>
      </w:r>
    </w:p>
    <w:tbl>
      <w:tblPr>
        <w:tblStyle w:val="Style_4"/>
        <w:tblpPr w:bottomFromText="0" w:horzAnchor="margin" w:leftFromText="180" w:rightFromText="180" w:tblpX="456" w:tblpY="178" w:topFromText="0" w:vertAnchor="text"/>
        <w:tblW w:type="auto" w:w="0"/>
        <w:tblLayout w:type="fixed"/>
      </w:tblPr>
      <w:tblGrid>
        <w:gridCol w:w="4785"/>
        <w:gridCol w:w="4786"/>
      </w:tblGrid>
      <w:tr>
        <w:tc>
          <w:tcPr>
            <w:tcW w:type="dxa" w:w="4785"/>
          </w:tcPr>
          <w:p w14:paraId="1B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4786"/>
          </w:tcPr>
          <w:p w14:paraId="1C000000">
            <w:pPr>
              <w:ind/>
              <w:jc w:val="center"/>
            </w:pPr>
            <w:r>
              <w:t>Приложение</w:t>
            </w:r>
            <w:r>
              <w:t xml:space="preserve">                                                                 </w:t>
            </w:r>
            <w:r>
              <w:t>к решению территориальной</w:t>
            </w:r>
            <w:r>
              <w:t xml:space="preserve">                </w:t>
            </w:r>
            <w:r>
              <w:t>избирательной комиссии</w:t>
            </w:r>
            <w:r>
              <w:t xml:space="preserve">    </w:t>
            </w:r>
            <w:r>
              <w:t xml:space="preserve">                   </w:t>
            </w:r>
            <w:r>
              <w:t>Лазовского района</w:t>
            </w:r>
            <w:r>
              <w:t xml:space="preserve">                                                  от </w:t>
            </w:r>
            <w:r>
              <w:t>03 июля</w:t>
            </w:r>
            <w:r>
              <w:t xml:space="preserve"> 2020 года № </w:t>
            </w:r>
            <w:r>
              <w:t>176</w:t>
            </w:r>
            <w:r>
              <w:t>/</w:t>
            </w:r>
            <w:r>
              <w:t>697</w:t>
            </w:r>
          </w:p>
        </w:tc>
      </w:tr>
    </w:tbl>
    <w:p w14:paraId="1D000000">
      <w:pPr>
        <w:ind/>
        <w:jc w:val="center"/>
        <w:rPr>
          <w:b w:val="1"/>
          <w:sz w:val="26"/>
        </w:rPr>
      </w:pPr>
    </w:p>
    <w:p w14:paraId="1E000000">
      <w:pPr>
        <w:ind/>
        <w:jc w:val="center"/>
        <w:rPr>
          <w:b w:val="1"/>
          <w:sz w:val="26"/>
        </w:rPr>
      </w:pPr>
    </w:p>
    <w:p w14:paraId="1F000000">
      <w:pPr>
        <w:ind/>
        <w:jc w:val="center"/>
        <w:rPr>
          <w:b w:val="1"/>
          <w:sz w:val="26"/>
        </w:rPr>
      </w:pPr>
    </w:p>
    <w:p w14:paraId="20000000">
      <w:pPr>
        <w:ind/>
        <w:jc w:val="center"/>
        <w:rPr>
          <w:b w:val="1"/>
          <w:sz w:val="26"/>
        </w:rPr>
      </w:pPr>
    </w:p>
    <w:p w14:paraId="21000000">
      <w:pPr>
        <w:ind/>
        <w:jc w:val="center"/>
        <w:rPr>
          <w:b w:val="1"/>
          <w:sz w:val="26"/>
        </w:rPr>
      </w:pPr>
    </w:p>
    <w:p w14:paraId="22000000">
      <w:pPr>
        <w:ind/>
        <w:jc w:val="center"/>
        <w:rPr>
          <w:b w:val="1"/>
          <w:sz w:val="26"/>
        </w:rPr>
      </w:pPr>
    </w:p>
    <w:p w14:paraId="23000000">
      <w:pPr>
        <w:ind/>
        <w:jc w:val="center"/>
        <w:rPr>
          <w:b w:val="1"/>
          <w:sz w:val="26"/>
        </w:rPr>
      </w:pPr>
    </w:p>
    <w:p w14:paraId="2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Схема </w:t>
      </w:r>
    </w:p>
    <w:p w14:paraId="2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многомандатных</w:t>
      </w:r>
      <w:r>
        <w:rPr>
          <w:b w:val="1"/>
          <w:sz w:val="26"/>
        </w:rPr>
        <w:t xml:space="preserve"> избирательных округов для проведения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 xml:space="preserve">выборов </w:t>
      </w:r>
    </w:p>
    <w:p w14:paraId="26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депутатов Думы Лазовского муниципального округа</w:t>
      </w:r>
    </w:p>
    <w:p w14:paraId="27000000">
      <w:pPr>
        <w:ind/>
        <w:jc w:val="both"/>
        <w:rPr>
          <w:b w:val="1"/>
        </w:rPr>
      </w:pPr>
    </w:p>
    <w:p w14:paraId="28000000">
      <w:pPr>
        <w:ind/>
        <w:jc w:val="both"/>
        <w:rPr>
          <w:b w:val="1"/>
        </w:rPr>
      </w:pPr>
    </w:p>
    <w:p w14:paraId="29000000">
      <w:pPr>
        <w:spacing w:after="100"/>
        <w:ind/>
        <w:rPr>
          <w:sz w:val="26"/>
        </w:rPr>
      </w:pPr>
      <w:r>
        <w:rPr>
          <w:sz w:val="26"/>
        </w:rPr>
        <w:t xml:space="preserve">Число избирателей на 01.01.2020 года – </w:t>
      </w:r>
      <w:r>
        <w:rPr>
          <w:sz w:val="26"/>
        </w:rPr>
        <w:t>11 043</w:t>
      </w:r>
    </w:p>
    <w:p w14:paraId="2A000000">
      <w:pPr>
        <w:spacing w:after="100"/>
        <w:ind/>
        <w:rPr>
          <w:sz w:val="26"/>
        </w:rPr>
      </w:pPr>
      <w:r>
        <w:rPr>
          <w:sz w:val="26"/>
        </w:rPr>
        <w:t xml:space="preserve">Число </w:t>
      </w:r>
      <w:r>
        <w:rPr>
          <w:sz w:val="26"/>
        </w:rPr>
        <w:t xml:space="preserve">депутатских </w:t>
      </w:r>
      <w:r>
        <w:rPr>
          <w:sz w:val="26"/>
        </w:rPr>
        <w:t>мандатов, подлежащих распределению – 15 мандатов</w:t>
      </w:r>
    </w:p>
    <w:p w14:paraId="2B000000">
      <w:pPr>
        <w:spacing w:after="100"/>
        <w:ind/>
        <w:rPr>
          <w:sz w:val="26"/>
        </w:rPr>
      </w:pPr>
      <w:r>
        <w:rPr>
          <w:sz w:val="26"/>
        </w:rPr>
        <w:t>Сре</w:t>
      </w:r>
      <w:r>
        <w:rPr>
          <w:sz w:val="26"/>
        </w:rPr>
        <w:t xml:space="preserve">дняя норма представительства избирателей на один </w:t>
      </w:r>
      <w:r>
        <w:rPr>
          <w:sz w:val="26"/>
        </w:rPr>
        <w:t>депутатский мандат – 736</w:t>
      </w:r>
      <w:r>
        <w:rPr>
          <w:sz w:val="26"/>
        </w:rPr>
        <w:t>,2</w:t>
      </w:r>
    </w:p>
    <w:p w14:paraId="2C000000">
      <w:pPr>
        <w:spacing w:after="100"/>
        <w:ind/>
        <w:rPr>
          <w:sz w:val="26"/>
        </w:rPr>
      </w:pPr>
      <w:r>
        <w:rPr>
          <w:sz w:val="26"/>
        </w:rPr>
        <w:t xml:space="preserve">Средняя норма представительства избирателей в трехмандатном избирательном округе </w:t>
      </w:r>
      <w:r>
        <w:rPr>
          <w:sz w:val="26"/>
        </w:rPr>
        <w:t>–</w:t>
      </w:r>
      <w:r>
        <w:rPr>
          <w:sz w:val="26"/>
        </w:rPr>
        <w:t xml:space="preserve"> 2208</w:t>
      </w:r>
      <w:r>
        <w:rPr>
          <w:sz w:val="26"/>
        </w:rPr>
        <w:t>,6</w:t>
      </w:r>
    </w:p>
    <w:p w14:paraId="2D000000">
      <w:pPr>
        <w:spacing w:after="100"/>
        <w:ind/>
        <w:rPr>
          <w:sz w:val="26"/>
        </w:rPr>
      </w:pPr>
      <w:r>
        <w:rPr>
          <w:sz w:val="26"/>
        </w:rPr>
        <w:t>Допустимое отклонение от средней нормы представительства</w:t>
      </w:r>
      <w:r>
        <w:rPr>
          <w:sz w:val="26"/>
        </w:rPr>
        <w:t xml:space="preserve"> избирателей                 </w:t>
      </w:r>
      <w:r>
        <w:rPr>
          <w:sz w:val="26"/>
        </w:rPr>
        <w:t xml:space="preserve"> (+/-10%) – </w:t>
      </w:r>
      <w:r>
        <w:rPr>
          <w:sz w:val="26"/>
        </w:rPr>
        <w:t>73,6</w:t>
      </w:r>
    </w:p>
    <w:p w14:paraId="2E000000">
      <w:pPr>
        <w:spacing w:after="100"/>
        <w:ind/>
        <w:rPr>
          <w:sz w:val="26"/>
        </w:rPr>
      </w:pPr>
      <w:r>
        <w:rPr>
          <w:sz w:val="26"/>
        </w:rPr>
        <w:t>Допустимое отклонение от средней нормы представительства избирателей в труднодоступных и отда</w:t>
      </w:r>
      <w:r>
        <w:rPr>
          <w:sz w:val="26"/>
        </w:rPr>
        <w:t xml:space="preserve">ленных местностях (+/-15%) – </w:t>
      </w:r>
      <w:r>
        <w:rPr>
          <w:sz w:val="26"/>
        </w:rPr>
        <w:t>110,4</w:t>
      </w:r>
    </w:p>
    <w:p w14:paraId="2F000000">
      <w:pPr>
        <w:spacing w:after="100"/>
        <w:ind/>
        <w:rPr>
          <w:sz w:val="26"/>
        </w:rPr>
      </w:pPr>
      <w:r>
        <w:rPr>
          <w:sz w:val="26"/>
        </w:rPr>
        <w:t>Трехмандатный</w:t>
      </w:r>
      <w:r>
        <w:rPr>
          <w:sz w:val="26"/>
        </w:rPr>
        <w:t xml:space="preserve"> избирательный округ:</w:t>
      </w:r>
    </w:p>
    <w:p w14:paraId="30000000">
      <w:pPr>
        <w:spacing w:after="100"/>
        <w:ind/>
        <w:rPr>
          <w:sz w:val="26"/>
        </w:rPr>
      </w:pPr>
      <w:r>
        <w:rPr>
          <w:sz w:val="26"/>
        </w:rPr>
        <w:t>допустимое число</w:t>
      </w:r>
      <w:r>
        <w:rPr>
          <w:sz w:val="26"/>
        </w:rPr>
        <w:t xml:space="preserve"> избирателей в округе </w:t>
      </w:r>
      <w:r>
        <w:rPr>
          <w:sz w:val="26"/>
        </w:rPr>
        <w:t xml:space="preserve">(+/-10%) </w:t>
      </w:r>
      <w:r>
        <w:rPr>
          <w:sz w:val="26"/>
        </w:rPr>
        <w:t>– 2</w:t>
      </w:r>
      <w:r>
        <w:rPr>
          <w:sz w:val="26"/>
        </w:rPr>
        <w:t>282</w:t>
      </w:r>
      <w:r>
        <w:rPr>
          <w:sz w:val="26"/>
        </w:rPr>
        <w:t xml:space="preserve"> </w:t>
      </w:r>
      <w:r>
        <w:rPr>
          <w:b w:val="1"/>
          <w:sz w:val="26"/>
        </w:rPr>
        <w:t>/</w:t>
      </w:r>
      <w:r>
        <w:rPr>
          <w:b w:val="1"/>
          <w:sz w:val="26"/>
        </w:rPr>
        <w:t xml:space="preserve"> </w:t>
      </w:r>
      <w:r>
        <w:rPr>
          <w:sz w:val="26"/>
        </w:rPr>
        <w:t>2135</w:t>
      </w:r>
    </w:p>
    <w:p w14:paraId="31000000">
      <w:pPr>
        <w:spacing w:after="100"/>
        <w:ind/>
        <w:rPr>
          <w:sz w:val="26"/>
        </w:rPr>
      </w:pPr>
      <w:r>
        <w:rPr>
          <w:sz w:val="26"/>
        </w:rPr>
        <w:t>допустимое число избир</w:t>
      </w:r>
      <w:r>
        <w:rPr>
          <w:sz w:val="26"/>
        </w:rPr>
        <w:t xml:space="preserve">ателей в округе (+/-15%)  – </w:t>
      </w:r>
      <w:r>
        <w:rPr>
          <w:sz w:val="26"/>
        </w:rPr>
        <w:t>2319</w:t>
      </w:r>
      <w:r>
        <w:rPr>
          <w:sz w:val="26"/>
        </w:rPr>
        <w:t xml:space="preserve"> </w:t>
      </w:r>
      <w:r>
        <w:rPr>
          <w:b w:val="1"/>
          <w:sz w:val="26"/>
        </w:rPr>
        <w:t>/</w:t>
      </w:r>
      <w:r>
        <w:rPr>
          <w:b w:val="1"/>
          <w:sz w:val="26"/>
        </w:rPr>
        <w:t xml:space="preserve"> </w:t>
      </w:r>
      <w:r>
        <w:rPr>
          <w:sz w:val="26"/>
        </w:rPr>
        <w:t>2098</w:t>
      </w:r>
    </w:p>
    <w:p w14:paraId="32000000">
      <w:pPr>
        <w:ind/>
        <w:jc w:val="center"/>
        <w:rPr>
          <w:sz w:val="16"/>
        </w:rPr>
      </w:pPr>
    </w:p>
    <w:p w14:paraId="33000000">
      <w:pPr>
        <w:ind/>
        <w:jc w:val="center"/>
        <w:rPr>
          <w:sz w:val="16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36"/>
        <w:gridCol w:w="4199"/>
        <w:gridCol w:w="1567"/>
        <w:gridCol w:w="1871"/>
      </w:tblGrid>
      <w:tr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Номер избирательного округа</w:t>
            </w:r>
          </w:p>
        </w:tc>
        <w:tc>
          <w:tcPr>
            <w:tcW w:type="dxa" w:w="4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Перечень населенных пунктов (границы частей населенных пунктов), входящих в избирательный округ</w:t>
            </w:r>
          </w:p>
        </w:tc>
        <w:tc>
          <w:tcPr>
            <w:tcW w:type="dxa" w:w="1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Число избирателей в округе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Количество</w:t>
            </w:r>
          </w:p>
          <w:p w14:paraId="3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депутатских мандатов в избирательном округе  </w:t>
            </w:r>
          </w:p>
        </w:tc>
      </w:tr>
      <w:tr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center"/>
              <w:rPr>
                <w:sz w:val="26"/>
              </w:rPr>
            </w:pPr>
          </w:p>
          <w:p w14:paraId="3A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3B000000">
            <w:pPr>
              <w:ind/>
              <w:jc w:val="center"/>
              <w:rPr>
                <w:sz w:val="26"/>
              </w:rPr>
            </w:pPr>
          </w:p>
          <w:p w14:paraId="3C000000">
            <w:pPr>
              <w:ind/>
              <w:jc w:val="center"/>
              <w:rPr>
                <w:sz w:val="26"/>
              </w:rPr>
            </w:pPr>
          </w:p>
          <w:p w14:paraId="3D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4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rPr>
                <w:sz w:val="26"/>
              </w:rPr>
            </w:pPr>
            <w:r>
              <w:rPr>
                <w:sz w:val="26"/>
              </w:rPr>
              <w:t xml:space="preserve">Границы избирательного округа: </w:t>
            </w:r>
          </w:p>
          <w:p w14:paraId="3F000000">
            <w:pPr>
              <w:rPr>
                <w:sz w:val="26"/>
              </w:rPr>
            </w:pPr>
            <w:r>
              <w:rPr>
                <w:sz w:val="26"/>
              </w:rPr>
              <w:t>часть территории посёлка городского типа Преображение, улицы: 30 лет Победы, Садовая, Подгорная, Прохладная, Туманная, Звегинцева, Армянский переулок.</w:t>
            </w:r>
          </w:p>
          <w:p w14:paraId="40000000">
            <w:pPr>
              <w:rPr>
                <w:sz w:val="16"/>
              </w:rPr>
            </w:pPr>
          </w:p>
        </w:tc>
        <w:tc>
          <w:tcPr>
            <w:tcW w:type="dxa" w:w="1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jc w:val="center"/>
              <w:rPr>
                <w:sz w:val="26"/>
              </w:rPr>
            </w:pPr>
          </w:p>
          <w:p w14:paraId="42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z w:val="26"/>
              </w:rPr>
              <w:t>203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  <w:rPr>
                <w:sz w:val="26"/>
              </w:rPr>
            </w:pPr>
          </w:p>
          <w:p w14:paraId="44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center"/>
              <w:rPr>
                <w:sz w:val="26"/>
              </w:rPr>
            </w:pPr>
          </w:p>
          <w:p w14:paraId="46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type="dxa" w:w="4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rPr>
                <w:sz w:val="26"/>
              </w:rPr>
            </w:pPr>
            <w:r>
              <w:rPr>
                <w:sz w:val="26"/>
              </w:rPr>
              <w:t>Границы избирательного округа:</w:t>
            </w:r>
          </w:p>
          <w:p w14:paraId="48000000">
            <w:pPr>
              <w:rPr>
                <w:sz w:val="26"/>
              </w:rPr>
            </w:pPr>
            <w:r>
              <w:rPr>
                <w:sz w:val="26"/>
              </w:rPr>
              <w:t>часть территории посёлка городского типа Преображение, улицы: Весенняя, 50 лет ВЛКСМ, Морская, Путинцева, Горная, Новостройная, Заводская, Молодежная, Ленинская, Сейнерная,  О</w:t>
            </w:r>
            <w:r>
              <w:rPr>
                <w:sz w:val="26"/>
              </w:rPr>
              <w:t>рехов Маяк.</w:t>
            </w:r>
          </w:p>
          <w:p w14:paraId="49000000">
            <w:pPr>
              <w:rPr>
                <w:sz w:val="26"/>
              </w:rPr>
            </w:pPr>
          </w:p>
        </w:tc>
        <w:tc>
          <w:tcPr>
            <w:tcW w:type="dxa" w:w="1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center"/>
              <w:rPr>
                <w:sz w:val="26"/>
              </w:rPr>
            </w:pPr>
          </w:p>
          <w:p w14:paraId="4B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  <w:r>
              <w:rPr>
                <w:sz w:val="26"/>
              </w:rPr>
              <w:t>43</w:t>
            </w:r>
          </w:p>
          <w:p w14:paraId="4C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  <w:rPr>
                <w:sz w:val="26"/>
              </w:rPr>
            </w:pPr>
          </w:p>
          <w:p w14:paraId="4E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  <w:rPr>
                <w:sz w:val="26"/>
              </w:rPr>
            </w:pPr>
          </w:p>
          <w:p w14:paraId="50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type="dxa" w:w="4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rPr>
                <w:sz w:val="26"/>
              </w:rPr>
            </w:pPr>
            <w:r>
              <w:rPr>
                <w:sz w:val="26"/>
              </w:rPr>
              <w:t>Границы избирательного округа:</w:t>
            </w:r>
          </w:p>
          <w:p w14:paraId="52000000">
            <w:r>
              <w:rPr>
                <w:sz w:val="26"/>
              </w:rPr>
              <w:t xml:space="preserve">часть территории посёлка городского типа Преображение, улицы: Набережная, Береговая, </w:t>
            </w:r>
          </w:p>
          <w:p w14:paraId="53000000">
            <w:pPr>
              <w:rPr>
                <w:sz w:val="26"/>
              </w:rPr>
            </w:pPr>
            <w:r>
              <w:rPr>
                <w:sz w:val="26"/>
              </w:rPr>
              <w:t>Московская, Портовая, Лесной переулок</w:t>
            </w:r>
            <w:r>
              <w:rPr>
                <w:sz w:val="26"/>
              </w:rPr>
              <w:t>,</w:t>
            </w:r>
            <w:r>
              <w:rPr>
                <w:sz w:val="26"/>
              </w:rPr>
              <w:t xml:space="preserve"> Партизанский переулок, Аэропортная, Заречная, Зеленая, Ключевая, Новая, Северная, Советская, Таежная, Тигровая, Набережный переулок, Осенний переулок, Песчаный переулок,</w:t>
            </w:r>
            <w:r>
              <w:rPr>
                <w:sz w:val="26"/>
              </w:rPr>
              <w:t xml:space="preserve"> СНТ Луч, 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z w:val="26"/>
              </w:rPr>
              <w:t>-й Таежный переулок</w:t>
            </w:r>
            <w:r>
              <w:rPr>
                <w:sz w:val="26"/>
              </w:rPr>
              <w:t xml:space="preserve">, </w:t>
            </w:r>
            <w:r>
              <w:rPr>
                <w:sz w:val="26"/>
              </w:rPr>
              <w:t xml:space="preserve"> 2-й Таежный переулок, территория сел: Киевка, маяк Маяк-Островной, Заповедный, Скалистое, Чистоводное, Свободное, Беневское, Кишиневка.</w:t>
            </w:r>
          </w:p>
          <w:p w14:paraId="54000000">
            <w:pPr>
              <w:rPr>
                <w:sz w:val="16"/>
              </w:rPr>
            </w:pPr>
          </w:p>
        </w:tc>
        <w:tc>
          <w:tcPr>
            <w:tcW w:type="dxa" w:w="1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/>
              <w:jc w:val="center"/>
              <w:rPr>
                <w:sz w:val="26"/>
              </w:rPr>
            </w:pPr>
          </w:p>
          <w:p w14:paraId="56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222</w:t>
            </w:r>
            <w:r>
              <w:rPr>
                <w:sz w:val="26"/>
              </w:rPr>
              <w:t>8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center"/>
              <w:rPr>
                <w:sz w:val="26"/>
              </w:rPr>
            </w:pPr>
          </w:p>
          <w:p w14:paraId="58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jc w:val="center"/>
              <w:rPr>
                <w:sz w:val="26"/>
              </w:rPr>
            </w:pPr>
          </w:p>
          <w:p w14:paraId="5A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type="dxa" w:w="4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rPr>
                <w:sz w:val="26"/>
              </w:rPr>
            </w:pPr>
            <w:r>
              <w:rPr>
                <w:sz w:val="26"/>
              </w:rPr>
              <w:t>Границы избирательного округа:</w:t>
            </w:r>
          </w:p>
          <w:p w14:paraId="5C000000">
            <w:pPr>
              <w:rPr>
                <w:sz w:val="26"/>
              </w:rPr>
            </w:pPr>
            <w:r>
              <w:rPr>
                <w:sz w:val="26"/>
              </w:rPr>
              <w:t>часть территории села Лазо, улицы: Нагорная, Подгорная, Пушкинская, Советская, Некрасовская, Ключевая, Киевская, Центральная (дома  с № 42 по № 94), Мациенко, 50 лет ВЛКСМ, Кордон № 8, территория села Зеленый.</w:t>
            </w:r>
          </w:p>
          <w:p w14:paraId="5D000000">
            <w:pPr>
              <w:rPr>
                <w:sz w:val="26"/>
              </w:rPr>
            </w:pPr>
          </w:p>
        </w:tc>
        <w:tc>
          <w:tcPr>
            <w:tcW w:type="dxa" w:w="1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  <w:rPr>
                <w:sz w:val="26"/>
              </w:rPr>
            </w:pPr>
          </w:p>
          <w:p w14:paraId="5F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2242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  <w:rPr>
                <w:sz w:val="26"/>
              </w:rPr>
            </w:pPr>
          </w:p>
          <w:p w14:paraId="61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jc w:val="center"/>
              <w:rPr>
                <w:sz w:val="26"/>
              </w:rPr>
            </w:pPr>
          </w:p>
          <w:p w14:paraId="63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type="dxa" w:w="4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rPr>
                <w:sz w:val="26"/>
              </w:rPr>
            </w:pPr>
            <w:r>
              <w:rPr>
                <w:sz w:val="26"/>
              </w:rPr>
              <w:t>Границы избирательного округа:</w:t>
            </w:r>
          </w:p>
          <w:p w14:paraId="65000000">
            <w:pPr>
              <w:rPr>
                <w:sz w:val="26"/>
              </w:rPr>
            </w:pPr>
            <w:r>
              <w:rPr>
                <w:sz w:val="26"/>
              </w:rPr>
              <w:t>часть территории села Лазо, улицы: Ленинская, Луговая, Набережная, Садовая, Центральная (дома с № 1 по № 41), Хутор Юденковых, Школьный переулок, территория сел: Старая Каменка, Сокольчи, Черноручье, Данильченково, Валентин, Глазковка.</w:t>
            </w:r>
          </w:p>
          <w:p w14:paraId="66000000">
            <w:pPr>
              <w:rPr>
                <w:sz w:val="26"/>
              </w:rPr>
            </w:pPr>
          </w:p>
        </w:tc>
        <w:tc>
          <w:tcPr>
            <w:tcW w:type="dxa" w:w="1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center"/>
              <w:rPr>
                <w:sz w:val="26"/>
              </w:rPr>
            </w:pPr>
          </w:p>
          <w:p w14:paraId="68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2127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center"/>
              <w:rPr>
                <w:sz w:val="26"/>
              </w:rPr>
            </w:pPr>
          </w:p>
          <w:p w14:paraId="6A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</w:tbl>
    <w:p w14:paraId="6B000000">
      <w:pPr>
        <w:ind/>
        <w:jc w:val="center"/>
        <w:rPr>
          <w:sz w:val="26"/>
        </w:rPr>
      </w:pPr>
    </w:p>
    <w:p w14:paraId="6C000000">
      <w:pPr>
        <w:ind/>
        <w:jc w:val="both"/>
        <w:rPr>
          <w:b w:val="1"/>
          <w:sz w:val="16"/>
        </w:rPr>
      </w:pPr>
    </w:p>
    <w:p w14:paraId="6D000000"/>
    <w:p w14:paraId="6E000000"/>
    <w:p w14:paraId="6F000000"/>
    <w:p w14:paraId="70000000"/>
    <w:p w14:paraId="71000000"/>
    <w:p w14:paraId="72000000"/>
    <w:p w14:paraId="73000000"/>
    <w:p w14:paraId="74000000"/>
    <w:p w14:paraId="75000000">
      <w:pPr>
        <w:rPr>
          <w:sz w:val="22"/>
        </w:rPr>
      </w:pPr>
    </w:p>
    <w:tbl>
      <w:tblPr>
        <w:tblStyle w:val="Style_4"/>
        <w:tblpPr w:bottomFromText="0" w:horzAnchor="margin" w:leftFromText="180" w:rightFromText="180" w:tblpX="456" w:tblpY="178" w:topFromText="0" w:vertAnchor="text"/>
        <w:tblW w:type="auto" w:w="0"/>
        <w:tblLayout w:type="fixed"/>
      </w:tblPr>
      <w:tblGrid>
        <w:gridCol w:w="4785"/>
        <w:gridCol w:w="4786"/>
      </w:tblGrid>
      <w:tr>
        <w:tc>
          <w:tcPr>
            <w:tcW w:type="dxa" w:w="4785"/>
          </w:tcPr>
          <w:p w14:paraId="76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4786"/>
          </w:tcPr>
          <w:p w14:paraId="77000000">
            <w:pPr>
              <w:ind/>
              <w:jc w:val="center"/>
            </w:pPr>
            <w:r>
              <w:t>Приложение</w:t>
            </w:r>
            <w:r>
              <w:t xml:space="preserve"> № 2                                                                </w:t>
            </w:r>
            <w:r>
              <w:t>к решению территориальной</w:t>
            </w:r>
            <w:r>
              <w:t xml:space="preserve">                </w:t>
            </w:r>
            <w:r>
              <w:t>избирательной комиссии</w:t>
            </w:r>
            <w:r>
              <w:t xml:space="preserve">                       </w:t>
            </w:r>
            <w:r>
              <w:t>Лазовского района</w:t>
            </w:r>
            <w:r>
              <w:t xml:space="preserve">                                                  </w:t>
            </w:r>
            <w:r>
              <w:t>от 03 июля 2020 года № 176/697</w:t>
            </w:r>
          </w:p>
        </w:tc>
      </w:tr>
    </w:tbl>
    <w:p w14:paraId="78000000">
      <w:pPr>
        <w:rPr>
          <w:sz w:val="22"/>
        </w:rPr>
      </w:pPr>
    </w:p>
    <w:p w14:paraId="79000000">
      <w:pPr>
        <w:rPr>
          <w:sz w:val="22"/>
        </w:rPr>
      </w:pPr>
    </w:p>
    <w:p w14:paraId="7A000000">
      <w:pPr>
        <w:rPr>
          <w:sz w:val="22"/>
        </w:rPr>
      </w:pPr>
    </w:p>
    <w:p w14:paraId="7B000000">
      <w:pPr>
        <w:ind/>
        <w:jc w:val="center"/>
        <w:rPr>
          <w:b w:val="1"/>
        </w:rPr>
      </w:pPr>
    </w:p>
    <w:p w14:paraId="7C000000">
      <w:pPr>
        <w:ind/>
        <w:jc w:val="center"/>
        <w:rPr>
          <w:b w:val="1"/>
        </w:rPr>
      </w:pPr>
    </w:p>
    <w:p w14:paraId="7D000000">
      <w:pPr>
        <w:ind/>
        <w:jc w:val="center"/>
        <w:rPr>
          <w:b w:val="1"/>
        </w:rPr>
      </w:pPr>
    </w:p>
    <w:p w14:paraId="7E000000">
      <w:pPr>
        <w:ind/>
        <w:jc w:val="center"/>
        <w:rPr>
          <w:b w:val="1"/>
        </w:rPr>
      </w:pPr>
    </w:p>
    <w:p w14:paraId="7F000000">
      <w:pPr>
        <w:ind/>
        <w:jc w:val="center"/>
        <w:rPr>
          <w:b w:val="1"/>
        </w:rPr>
      </w:pPr>
      <w:r>
        <w:rPr>
          <w:b w:val="1"/>
        </w:rPr>
        <w:t xml:space="preserve">Графическое изображение схемы </w:t>
      </w:r>
      <w:r>
        <w:rPr>
          <w:b w:val="1"/>
        </w:rPr>
        <w:t>многомандатных</w:t>
      </w:r>
      <w:r>
        <w:rPr>
          <w:b w:val="1"/>
        </w:rPr>
        <w:t xml:space="preserve"> избирательных округов</w:t>
      </w:r>
    </w:p>
    <w:p w14:paraId="80000000">
      <w:pPr>
        <w:ind/>
        <w:jc w:val="center"/>
      </w:pPr>
      <w:r>
        <w:rPr>
          <w:b w:val="1"/>
        </w:rPr>
        <w:t>для проведения выборов депутатов Думы Лазовского муниципального округа</w:t>
      </w:r>
    </w:p>
    <w:p w14:paraId="81000000">
      <w:pPr>
        <w:rPr>
          <w:sz w:val="22"/>
        </w:rPr>
      </w:pPr>
    </w:p>
    <w:p w14:paraId="82000000">
      <w:pPr>
        <w:rPr>
          <w:sz w:val="22"/>
        </w:rPr>
      </w:pPr>
    </w:p>
    <w:p w14:paraId="83000000">
      <w:pPr>
        <w:rPr>
          <w:sz w:val="22"/>
        </w:rPr>
      </w:pPr>
    </w:p>
    <w:p w14:paraId="84000000">
      <w:r>
        <w:rPr>
          <w:b w:val="1"/>
          <w:color w:val="FF0000"/>
          <w:sz w:val="28"/>
        </w:rPr>
        <w:drawing>
          <wp:inline>
            <wp:extent cx="5941314" cy="5524881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5941314" cy="5524881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headerReference r:id="rId2" w:type="default"/>
      <w:headerReference r:id="rId1" w:type="even"/>
      <w:pgSz w:h="16834" w:orient="portrait" w:w="11909"/>
      <w:pgMar w:bottom="1134" w:footer="720" w:gutter="0" w:header="720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  <w:ind w:right="360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 w:right="360"/>
      <w:jc w:val="right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2" w:type="paragraph">
    <w:name w:val="page number"/>
    <w:basedOn w:val="Style_8"/>
    <w:link w:val="Style_2_ch"/>
  </w:style>
  <w:style w:styleId="Style_2_ch" w:type="character">
    <w:name w:val="page number"/>
    <w:basedOn w:val="Style_8_ch"/>
    <w:link w:val="Style_2"/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5" w:type="paragraph">
    <w:name w:val="footer"/>
    <w:basedOn w:val="Style_5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footer"/>
    <w:basedOn w:val="Style_5_ch"/>
    <w:link w:val="Style_15"/>
  </w:style>
  <w:style w:styleId="Style_3" w:type="paragraph">
    <w:name w:val="heading 1"/>
    <w:basedOn w:val="Style_5"/>
    <w:next w:val="Style_5"/>
    <w:link w:val="Style_3_ch"/>
    <w:uiPriority w:val="9"/>
    <w:qFormat/>
    <w:pPr>
      <w:keepNext w:val="1"/>
      <w:ind/>
      <w:outlineLvl w:val="0"/>
    </w:pPr>
    <w:rPr>
      <w:sz w:val="40"/>
    </w:rPr>
  </w:style>
  <w:style w:styleId="Style_3_ch" w:type="character">
    <w:name w:val="heading 1"/>
    <w:basedOn w:val="Style_5_ch"/>
    <w:link w:val="Style_3"/>
    <w:rPr>
      <w:sz w:val="40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Body Text"/>
    <w:basedOn w:val="Style_5"/>
    <w:link w:val="Style_23_ch"/>
    <w:pPr>
      <w:ind w:right="5669"/>
    </w:pPr>
    <w:rPr>
      <w:sz w:val="28"/>
    </w:rPr>
  </w:style>
  <w:style w:styleId="Style_23_ch" w:type="character">
    <w:name w:val="Body Text"/>
    <w:basedOn w:val="Style_5_ch"/>
    <w:link w:val="Style_23"/>
    <w:rPr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media/1.jpeg" Type="http://schemas.openxmlformats.org/officeDocument/2006/relationships/image"/>
  <Relationship Id="rId8" Target="stylesWithEffects.xml" Type="http://schemas.microsoft.com/office/2007/relationships/stylesWithEffects"/>
  <Relationship Id="rId4" Target="media/2.pn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2024-09-06T04:52:04Z</dcterms:modified>
</cp:coreProperties>
</file>