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ind w:firstLine="0" w:left="0"/>
        <w:jc w:val="center"/>
        <w:rPr>
          <w:b w:val="1"/>
          <w:sz w:val="16"/>
        </w:rPr>
      </w:pPr>
    </w:p>
    <w:tbl>
      <w:tblPr>
        <w:tblStyle w:val="Style_4"/>
        <w:tblW w:type="auto" w:w="0"/>
        <w:tblLayout w:type="fixed"/>
      </w:tblPr>
      <w:tblGrid>
        <w:gridCol w:w="4664"/>
        <w:gridCol w:w="4906"/>
      </w:tblGrid>
      <w:tr>
        <w:tc>
          <w:tcPr>
            <w:tcW w:type="dxa" w:w="4664"/>
          </w:tcPr>
          <w:p w14:paraId="06000000">
            <w:pPr>
              <w:rPr>
                <w:sz w:val="26"/>
              </w:rPr>
            </w:pPr>
          </w:p>
        </w:tc>
        <w:tc>
          <w:tcPr>
            <w:tcW w:type="dxa" w:w="4906"/>
          </w:tcPr>
          <w:p w14:paraId="0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z w:val="24"/>
              </w:rPr>
              <w:t xml:space="preserve"> № 1</w:t>
            </w:r>
          </w:p>
        </w:tc>
      </w:tr>
      <w:tr>
        <w:tc>
          <w:tcPr>
            <w:tcW w:type="dxa" w:w="4664"/>
          </w:tcPr>
          <w:p w14:paraId="08000000">
            <w:pPr>
              <w:rPr>
                <w:sz w:val="26"/>
              </w:rPr>
            </w:pPr>
          </w:p>
        </w:tc>
        <w:tc>
          <w:tcPr>
            <w:tcW w:type="dxa" w:w="4906"/>
          </w:tcPr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решению </w:t>
            </w:r>
            <w:r>
              <w:rPr>
                <w:sz w:val="24"/>
              </w:rPr>
              <w:t xml:space="preserve">территориальной </w:t>
            </w:r>
          </w:p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избирательной комиссии </w:t>
            </w:r>
          </w:p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Лазовского района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664"/>
          </w:tcPr>
          <w:p w14:paraId="0C000000">
            <w:pPr>
              <w:rPr>
                <w:sz w:val="26"/>
              </w:rPr>
            </w:pPr>
          </w:p>
        </w:tc>
        <w:tc>
          <w:tcPr>
            <w:tcW w:type="dxa" w:w="4906"/>
          </w:tcPr>
          <w:p w14:paraId="0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 27</w:t>
            </w:r>
            <w:r>
              <w:rPr>
                <w:sz w:val="24"/>
              </w:rPr>
              <w:t xml:space="preserve"> июня</w:t>
            </w:r>
            <w:r>
              <w:rPr>
                <w:sz w:val="24"/>
              </w:rPr>
              <w:t xml:space="preserve"> 20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 xml:space="preserve"> года №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81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315</w:t>
            </w:r>
          </w:p>
        </w:tc>
      </w:tr>
    </w:tbl>
    <w:p w14:paraId="0E000000">
      <w:pPr>
        <w:ind/>
        <w:jc w:val="center"/>
        <w:outlineLvl w:val="1"/>
        <w:rPr>
          <w:b w:val="1"/>
          <w:sz w:val="32"/>
        </w:rPr>
      </w:pPr>
    </w:p>
    <w:p w14:paraId="0F000000">
      <w:pPr>
        <w:ind/>
        <w:jc w:val="center"/>
        <w:outlineLvl w:val="1"/>
        <w:rPr>
          <w:b w:val="1"/>
          <w:sz w:val="32"/>
        </w:rPr>
      </w:pPr>
    </w:p>
    <w:p w14:paraId="10000000">
      <w:pPr>
        <w:ind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>Обращение</w:t>
      </w:r>
    </w:p>
    <w:p w14:paraId="11000000">
      <w:pPr>
        <w:ind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 xml:space="preserve">территориальной избирательной комиссии Лазовского района </w:t>
      </w:r>
    </w:p>
    <w:p w14:paraId="12000000">
      <w:pPr>
        <w:ind/>
        <w:jc w:val="center"/>
        <w:outlineLvl w:val="1"/>
        <w:rPr>
          <w:b w:val="1"/>
          <w:sz w:val="27"/>
        </w:rPr>
      </w:pPr>
      <w:r>
        <w:rPr>
          <w:b w:val="1"/>
          <w:sz w:val="27"/>
        </w:rPr>
        <w:t xml:space="preserve">к средствам массовой информации, </w:t>
      </w:r>
      <w:r>
        <w:rPr>
          <w:b w:val="1"/>
          <w:color w:val="000000"/>
          <w:sz w:val="27"/>
        </w:rPr>
        <w:t>сетевым изданиям,</w:t>
      </w:r>
      <w:r>
        <w:rPr>
          <w:color w:val="000000"/>
          <w:sz w:val="27"/>
        </w:rPr>
        <w:t xml:space="preserve"> </w:t>
      </w:r>
      <w:r>
        <w:rPr>
          <w:b w:val="1"/>
          <w:sz w:val="27"/>
        </w:rPr>
        <w:t xml:space="preserve">иным организациям, индивидуальным предпринимателям, </w:t>
      </w:r>
      <w:r>
        <w:rPr>
          <w:b w:val="1"/>
          <w:sz w:val="27"/>
        </w:rPr>
        <w:t>планирующим</w:t>
      </w:r>
      <w:r>
        <w:rPr>
          <w:b w:val="1"/>
          <w:sz w:val="27"/>
        </w:rPr>
        <w:t xml:space="preserve"> предоставлять услуги кандидатам на выборах депутат</w:t>
      </w:r>
      <w:r>
        <w:rPr>
          <w:b w:val="1"/>
          <w:sz w:val="27"/>
        </w:rPr>
        <w:t>ов</w:t>
      </w:r>
      <w:r>
        <w:rPr>
          <w:b w:val="1"/>
          <w:sz w:val="27"/>
        </w:rPr>
        <w:t xml:space="preserve"> Думы Лазовского муниципального </w:t>
      </w:r>
      <w:r>
        <w:rPr>
          <w:b w:val="1"/>
          <w:sz w:val="27"/>
        </w:rPr>
        <w:t>округа,</w:t>
      </w:r>
      <w:r>
        <w:rPr>
          <w:b w:val="1"/>
          <w:color w:val="000000"/>
          <w:sz w:val="27"/>
        </w:rPr>
        <w:t xml:space="preserve"> назначенных на</w:t>
      </w:r>
      <w:r>
        <w:rPr>
          <w:b w:val="1"/>
          <w:color w:val="000000"/>
          <w:sz w:val="27"/>
        </w:rPr>
        <w:t xml:space="preserve"> </w:t>
      </w:r>
      <w:r>
        <w:rPr>
          <w:b w:val="1"/>
          <w:color w:val="000000"/>
          <w:sz w:val="27"/>
        </w:rPr>
        <w:t>14</w:t>
      </w:r>
      <w:r>
        <w:rPr>
          <w:b w:val="1"/>
          <w:color w:val="000000"/>
          <w:sz w:val="27"/>
        </w:rPr>
        <w:t xml:space="preserve"> </w:t>
      </w:r>
      <w:r>
        <w:rPr>
          <w:b w:val="1"/>
          <w:color w:val="000000"/>
          <w:sz w:val="27"/>
        </w:rPr>
        <w:t>сентября</w:t>
      </w:r>
      <w:r>
        <w:rPr>
          <w:b w:val="1"/>
          <w:color w:val="000000"/>
          <w:sz w:val="27"/>
        </w:rPr>
        <w:t xml:space="preserve"> 2025</w:t>
      </w:r>
      <w:r>
        <w:rPr>
          <w:b w:val="1"/>
          <w:color w:val="000000"/>
          <w:sz w:val="27"/>
        </w:rPr>
        <w:t xml:space="preserve"> года</w:t>
      </w:r>
    </w:p>
    <w:p w14:paraId="13000000">
      <w:pPr>
        <w:ind/>
        <w:jc w:val="center"/>
        <w:outlineLvl w:val="1"/>
        <w:rPr>
          <w:b w:val="1"/>
          <w:color w:val="000000"/>
          <w:sz w:val="27"/>
        </w:rPr>
      </w:pPr>
    </w:p>
    <w:p w14:paraId="14000000">
      <w:pPr>
        <w:spacing w:line="360" w:lineRule="auto"/>
        <w:ind w:firstLine="850" w:left="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В</w:t>
      </w:r>
      <w:r>
        <w:rPr>
          <w:rFonts w:ascii="Times New Roman" w:hAnsi="Times New Roman"/>
          <w:color w:val="000000"/>
          <w:sz w:val="27"/>
        </w:rPr>
        <w:t xml:space="preserve"> связи с </w:t>
      </w:r>
      <w:r>
        <w:rPr>
          <w:rFonts w:ascii="Times New Roman" w:hAnsi="Times New Roman"/>
          <w:color w:val="000000"/>
          <w:sz w:val="27"/>
        </w:rPr>
        <w:t>назначением выборов депутатов Думы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Лазовского муниципального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 xml:space="preserve">округа </w:t>
      </w:r>
      <w:r>
        <w:rPr>
          <w:rFonts w:ascii="Times New Roman" w:hAnsi="Times New Roman"/>
          <w:color w:val="000000"/>
          <w:sz w:val="27"/>
        </w:rPr>
        <w:t xml:space="preserve">на </w:t>
      </w:r>
      <w:r>
        <w:rPr>
          <w:rFonts w:ascii="Times New Roman" w:hAnsi="Times New Roman"/>
          <w:color w:val="000000"/>
          <w:sz w:val="27"/>
        </w:rPr>
        <w:t>14 сентября</w:t>
      </w:r>
      <w:r>
        <w:rPr>
          <w:rFonts w:ascii="Times New Roman" w:hAnsi="Times New Roman"/>
          <w:color w:val="000000"/>
          <w:sz w:val="27"/>
        </w:rPr>
        <w:t xml:space="preserve"> 2025</w:t>
      </w:r>
      <w:r>
        <w:rPr>
          <w:rFonts w:ascii="Times New Roman" w:hAnsi="Times New Roman"/>
          <w:color w:val="000000"/>
          <w:sz w:val="27"/>
        </w:rPr>
        <w:t xml:space="preserve"> года</w:t>
      </w:r>
      <w:r>
        <w:rPr>
          <w:rFonts w:ascii="Times New Roman" w:hAnsi="Times New Roman"/>
          <w:color w:val="000000"/>
          <w:sz w:val="27"/>
        </w:rPr>
        <w:t xml:space="preserve">, </w:t>
      </w:r>
      <w:r>
        <w:rPr>
          <w:rFonts w:ascii="Times New Roman" w:hAnsi="Times New Roman"/>
          <w:color w:val="000000"/>
          <w:sz w:val="27"/>
        </w:rPr>
        <w:t xml:space="preserve">доводим до сведения </w:t>
      </w:r>
      <w:r>
        <w:rPr>
          <w:rFonts w:ascii="Times New Roman" w:hAnsi="Times New Roman"/>
          <w:color w:val="000000"/>
          <w:sz w:val="27"/>
        </w:rPr>
        <w:t xml:space="preserve">руководителей </w:t>
      </w:r>
      <w:r>
        <w:rPr>
          <w:rFonts w:ascii="Times New Roman" w:hAnsi="Times New Roman"/>
          <w:color w:val="000000"/>
          <w:sz w:val="27"/>
        </w:rPr>
        <w:t>организаций, осуществляющих выпуск средств массовой информации, руководител</w:t>
      </w:r>
      <w:r>
        <w:rPr>
          <w:rFonts w:ascii="Times New Roman" w:hAnsi="Times New Roman"/>
          <w:color w:val="000000"/>
          <w:sz w:val="27"/>
        </w:rPr>
        <w:t>ей</w:t>
      </w:r>
      <w:r>
        <w:rPr>
          <w:rFonts w:ascii="Times New Roman" w:hAnsi="Times New Roman"/>
          <w:color w:val="000000"/>
          <w:sz w:val="27"/>
        </w:rPr>
        <w:t xml:space="preserve"> полиграфических организаций, индивидуальны</w:t>
      </w:r>
      <w:r>
        <w:rPr>
          <w:rFonts w:ascii="Times New Roman" w:hAnsi="Times New Roman"/>
          <w:color w:val="000000"/>
          <w:sz w:val="27"/>
        </w:rPr>
        <w:t>х</w:t>
      </w:r>
      <w:r>
        <w:rPr>
          <w:rFonts w:ascii="Times New Roman" w:hAnsi="Times New Roman"/>
          <w:color w:val="000000"/>
          <w:sz w:val="27"/>
        </w:rPr>
        <w:t xml:space="preserve"> предпринимател</w:t>
      </w:r>
      <w:r>
        <w:rPr>
          <w:rFonts w:ascii="Times New Roman" w:hAnsi="Times New Roman"/>
          <w:color w:val="000000"/>
          <w:sz w:val="27"/>
        </w:rPr>
        <w:t>ей</w:t>
      </w:r>
      <w:r>
        <w:rPr>
          <w:rFonts w:ascii="Times New Roman" w:hAnsi="Times New Roman"/>
          <w:color w:val="000000"/>
          <w:sz w:val="27"/>
        </w:rPr>
        <w:t xml:space="preserve">, </w:t>
      </w:r>
      <w:r>
        <w:rPr>
          <w:rFonts w:ascii="Times New Roman" w:hAnsi="Times New Roman"/>
          <w:color w:val="000000"/>
          <w:sz w:val="27"/>
        </w:rPr>
        <w:t xml:space="preserve">руководителей иных организаций, </w:t>
      </w:r>
      <w:r>
        <w:rPr>
          <w:rFonts w:ascii="Times New Roman" w:hAnsi="Times New Roman"/>
          <w:color w:val="000000"/>
          <w:sz w:val="27"/>
        </w:rPr>
        <w:t>которые будут предоставлять услуги кандидатам для проведения предвыборной агитации</w:t>
      </w:r>
      <w:r>
        <w:rPr>
          <w:rFonts w:ascii="Times New Roman" w:hAnsi="Times New Roman"/>
          <w:color w:val="000000"/>
          <w:sz w:val="27"/>
        </w:rPr>
        <w:t>.</w:t>
      </w:r>
    </w:p>
    <w:p w14:paraId="15000000">
      <w:pPr>
        <w:spacing w:line="360" w:lineRule="auto"/>
        <w:ind w:firstLine="850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 xml:space="preserve">В соответствии с частью 6 статьи 61 Избирательного кодекса Приморского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 xml:space="preserve">края при проведении выборов сведения о размере (в валюте Российской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 xml:space="preserve">Федерации) и других условиях оплаты эфирного времени, печатной площади,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 xml:space="preserve">услуг по размещению агитационных материалов должны быть опубликованы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 xml:space="preserve">соответствующей организацией телерадиовещания, редакцией периодического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 xml:space="preserve">печатного издания, редакцией сетевого издания не позднее чем через 30 дней со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 xml:space="preserve">дня официального опубликования (публикации) решения о назначении выборов.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 xml:space="preserve">Указанные сведения, информация о дате и об источнике их опубликования,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 xml:space="preserve">сведения о регистрационном номере и дате выдачи свидетельства о регистрации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 xml:space="preserve">средства массовой информации и уведомление о готовности предоставить эфирное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 xml:space="preserve">время, печатную площадь для проведения предвыборной агитации, услуги по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 xml:space="preserve">размещению агитационных материалов в сетевом издании в тот же срок должны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7"/>
          <w:highlight w:val="white"/>
        </w:rPr>
        <w:t>быть представлены в избирательную комиссию, организующую выборы.</w:t>
      </w:r>
    </w:p>
    <w:p w14:paraId="16000000">
      <w:pPr>
        <w:tabs>
          <w:tab w:leader="none" w:pos="709" w:val="left"/>
        </w:tabs>
        <w:spacing w:line="360" w:lineRule="auto"/>
        <w:ind/>
        <w:jc w:val="both"/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</w:pPr>
      <w:r>
        <w:rPr>
          <w:sz w:val="26"/>
        </w:rPr>
        <w:t xml:space="preserve">  </w:t>
      </w:r>
      <w:r>
        <w:rPr>
          <w:rFonts w:ascii="Times New Roman" w:hAnsi="Times New Roman"/>
          <w:sz w:val="27"/>
        </w:rPr>
        <w:t xml:space="preserve"> 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В соответствии с частью 2 статьи 65 Избирательного кодекса Приморского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края организации, индивидуальные предприниматели, выполняющие работы или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оказывающие услуги по изготовлению печатных агитационных материалов,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обязаны обеспечить кандидатам, избирательным объединениям, выдвинувшим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списки кандидатов, равные условия оплаты изготовления этих материалов.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Сведения о размере (в валюте Российской Федерации) и других условиях оплаты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работ или услуг указанных организаций, индивидуальных предпринимателей по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изготовлению печатных агитационных материалов должны быть опубликованы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соответствующей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организацией,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соответствующим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индивидуальным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предпринимателем не позднее чем через 30 дней со дня официального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опубликования (публикации) решения о назначении выборов и в тот же срок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представлены в избирательную комиссию организующую выборы. Вместе с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указанными сведениями в избирательную комиссию должны быть представлены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также сведения, содержащие наименование, юридический адрес и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идентификационный номер налогоплательщика организации (фамилию, имя,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отчество индивидуального предпринимателя, наименование субъекта Российской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Федерации, района, города, иного населенного пункта, где находится место его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>жительства).</w:t>
      </w:r>
    </w:p>
    <w:p w14:paraId="17000000">
      <w:pPr>
        <w:tabs>
          <w:tab w:leader="none" w:pos="709" w:val="left"/>
        </w:tabs>
        <w:spacing w:line="360" w:lineRule="auto"/>
        <w:ind w:firstLine="850" w:left="0"/>
        <w:jc w:val="both"/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Таким образом, указанные действия по опубликованию расценок и по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представлению уведомлений и экземпляров газет в территориальную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 xml:space="preserve">избирательную комиссию Лазовского района должны быть произведены в срок </w:t>
      </w:r>
      <w:r>
        <w:rPr>
          <w:rFonts w:ascii="Times New Roman" w:hAnsi="Times New Roman"/>
          <w:b w:val="1"/>
          <w:i w:val="0"/>
          <w:caps w:val="0"/>
          <w:color w:val="1A1A1A"/>
          <w:spacing w:val="0"/>
          <w:sz w:val="27"/>
          <w:highlight w:val="white"/>
        </w:rPr>
        <w:t>не позднее 26 июля 2025 года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7"/>
          <w:highlight w:val="white"/>
        </w:rPr>
        <w:t>.</w:t>
      </w:r>
    </w:p>
    <w:p w14:paraId="18000000">
      <w:pPr>
        <w:tabs>
          <w:tab w:leader="none" w:pos="709" w:val="left"/>
        </w:tabs>
        <w:spacing w:line="360" w:lineRule="auto"/>
        <w:ind w:firstLine="850" w:left="0"/>
        <w:jc w:val="both"/>
        <w:rPr>
          <w:sz w:val="27"/>
        </w:rPr>
      </w:pPr>
      <w:r>
        <w:rPr>
          <w:sz w:val="27"/>
        </w:rPr>
        <w:t xml:space="preserve">Обращаем Ваше внимание, что в публикации о размере (в валюте Российской Федерации) и других условиях оплаты работ или услуг по изготовлению предвыборных печатных агитационных материалов должно быть указано наименование выборов и дата голосования </w:t>
      </w:r>
      <w:r>
        <w:rPr>
          <w:sz w:val="27"/>
        </w:rPr>
        <w:t>(</w:t>
      </w:r>
      <w:r>
        <w:rPr>
          <w:sz w:val="27"/>
        </w:rPr>
        <w:t xml:space="preserve">Выборы депутатов Думы Лазовского муниципального округа, </w:t>
      </w:r>
      <w:r>
        <w:rPr>
          <w:sz w:val="27"/>
        </w:rPr>
        <w:t>14 сентября</w:t>
      </w:r>
      <w:r>
        <w:rPr>
          <w:sz w:val="27"/>
        </w:rPr>
        <w:t xml:space="preserve"> 2025 года</w:t>
      </w:r>
      <w:r>
        <w:rPr>
          <w:sz w:val="27"/>
        </w:rPr>
        <w:t>).</w:t>
      </w:r>
      <w:r>
        <w:rPr>
          <w:sz w:val="27"/>
        </w:rPr>
        <w:t xml:space="preserve"> </w:t>
      </w:r>
    </w:p>
    <w:p w14:paraId="19000000">
      <w:pPr>
        <w:tabs>
          <w:tab w:leader="none" w:pos="709" w:val="left"/>
        </w:tabs>
        <w:spacing w:line="360" w:lineRule="auto"/>
        <w:ind w:firstLine="850" w:left="0"/>
        <w:jc w:val="both"/>
        <w:rPr>
          <w:sz w:val="27"/>
        </w:rPr>
      </w:pPr>
      <w:r>
        <w:rPr>
          <w:sz w:val="27"/>
        </w:rPr>
        <w:t>Средства массовой информации, не выполнившие вышеуказанны</w:t>
      </w:r>
      <w:r>
        <w:rPr>
          <w:sz w:val="27"/>
        </w:rPr>
        <w:t>е</w:t>
      </w:r>
      <w:r>
        <w:rPr>
          <w:sz w:val="27"/>
        </w:rPr>
        <w:t xml:space="preserve"> требовани</w:t>
      </w:r>
      <w:r>
        <w:rPr>
          <w:sz w:val="27"/>
        </w:rPr>
        <w:t>я</w:t>
      </w:r>
      <w:r>
        <w:rPr>
          <w:sz w:val="27"/>
        </w:rPr>
        <w:t>, не вправе предоставлять эфирное время, печатную площадь</w:t>
      </w:r>
      <w:r>
        <w:rPr>
          <w:sz w:val="27"/>
        </w:rPr>
        <w:t xml:space="preserve">, оказывать услуги </w:t>
      </w:r>
      <w:r>
        <w:rPr>
          <w:sz w:val="27"/>
        </w:rPr>
        <w:t xml:space="preserve"> </w:t>
      </w:r>
      <w:r>
        <w:rPr>
          <w:sz w:val="27"/>
        </w:rPr>
        <w:t xml:space="preserve">по размещению агитационных материалов </w:t>
      </w:r>
      <w:r>
        <w:rPr>
          <w:sz w:val="27"/>
        </w:rPr>
        <w:t>кандидатам за плату. Организации, индивидуальные предприниматели, не выполнившие вышеуказанны</w:t>
      </w:r>
      <w:r>
        <w:rPr>
          <w:sz w:val="27"/>
        </w:rPr>
        <w:t>е</w:t>
      </w:r>
      <w:r>
        <w:rPr>
          <w:sz w:val="27"/>
        </w:rPr>
        <w:t xml:space="preserve"> требовани</w:t>
      </w:r>
      <w:r>
        <w:rPr>
          <w:sz w:val="27"/>
        </w:rPr>
        <w:t>я</w:t>
      </w:r>
      <w:r>
        <w:rPr>
          <w:sz w:val="27"/>
        </w:rPr>
        <w:t>, не вправе осуществлять работы по изготовлению печатных агитационных материалов.</w:t>
      </w:r>
    </w:p>
    <w:p w14:paraId="1A000000">
      <w:pPr>
        <w:spacing w:line="360" w:lineRule="auto"/>
        <w:ind w:firstLine="850" w:left="0"/>
        <w:jc w:val="both"/>
        <w:rPr>
          <w:sz w:val="27"/>
        </w:rPr>
      </w:pPr>
      <w:r>
        <w:rPr>
          <w:sz w:val="27"/>
        </w:rPr>
        <w:t>Предоставление эфирного времени, печатной площади за плату, оказание иных услуг в нарушение указанных правил влечет ответственность, предусмотренную действующим законодательством.</w:t>
      </w:r>
    </w:p>
    <w:p w14:paraId="1B000000">
      <w:pPr>
        <w:spacing w:line="360" w:lineRule="auto"/>
        <w:ind w:firstLine="850" w:left="0"/>
        <w:jc w:val="both"/>
        <w:rPr>
          <w:sz w:val="27"/>
        </w:rPr>
      </w:pPr>
      <w:r>
        <w:rPr>
          <w:sz w:val="27"/>
        </w:rPr>
        <w:t xml:space="preserve">Адрес </w:t>
      </w:r>
      <w:r>
        <w:rPr>
          <w:sz w:val="27"/>
        </w:rPr>
        <w:t xml:space="preserve">территориальной избирательной комиссии </w:t>
      </w:r>
      <w:r>
        <w:rPr>
          <w:sz w:val="27"/>
        </w:rPr>
        <w:t>Лазовского района</w:t>
      </w:r>
      <w:r>
        <w:rPr>
          <w:sz w:val="27"/>
        </w:rPr>
        <w:t xml:space="preserve">: </w:t>
      </w:r>
      <w:r>
        <w:rPr>
          <w:sz w:val="27"/>
        </w:rPr>
        <w:t>692</w:t>
      </w:r>
      <w:r>
        <w:rPr>
          <w:sz w:val="27"/>
        </w:rPr>
        <w:t>980</w:t>
      </w:r>
      <w:r>
        <w:rPr>
          <w:sz w:val="27"/>
        </w:rPr>
        <w:t xml:space="preserve">, </w:t>
      </w:r>
      <w:r>
        <w:rPr>
          <w:sz w:val="27"/>
        </w:rPr>
        <w:t xml:space="preserve">Приморский край, </w:t>
      </w:r>
      <w:r>
        <w:rPr>
          <w:sz w:val="27"/>
        </w:rPr>
        <w:t>Лазовский район, с. Лазо</w:t>
      </w:r>
      <w:r>
        <w:rPr>
          <w:sz w:val="27"/>
        </w:rPr>
        <w:t>, ул. </w:t>
      </w:r>
      <w:r>
        <w:rPr>
          <w:sz w:val="27"/>
        </w:rPr>
        <w:t>Некрасовская</w:t>
      </w:r>
      <w:r>
        <w:rPr>
          <w:sz w:val="27"/>
        </w:rPr>
        <w:t xml:space="preserve">, д. </w:t>
      </w:r>
      <w:r>
        <w:rPr>
          <w:sz w:val="27"/>
        </w:rPr>
        <w:t>31</w:t>
      </w:r>
      <w:r>
        <w:rPr>
          <w:sz w:val="27"/>
        </w:rPr>
        <w:t xml:space="preserve">, кабинет </w:t>
      </w:r>
      <w:r>
        <w:rPr>
          <w:sz w:val="27"/>
        </w:rPr>
        <w:t>№ 3</w:t>
      </w:r>
      <w:r>
        <w:rPr>
          <w:sz w:val="27"/>
        </w:rPr>
        <w:t>18</w:t>
      </w:r>
      <w:r>
        <w:rPr>
          <w:sz w:val="27"/>
        </w:rPr>
        <w:t xml:space="preserve">; телефон: </w:t>
      </w:r>
      <w:r>
        <w:rPr>
          <w:sz w:val="27"/>
        </w:rPr>
        <w:t xml:space="preserve">8 </w:t>
      </w:r>
      <w:r>
        <w:rPr>
          <w:sz w:val="27"/>
        </w:rPr>
        <w:t>(423</w:t>
      </w:r>
      <w:r>
        <w:rPr>
          <w:sz w:val="27"/>
        </w:rPr>
        <w:t>77</w:t>
      </w:r>
      <w:r>
        <w:rPr>
          <w:sz w:val="27"/>
        </w:rPr>
        <w:t xml:space="preserve">) </w:t>
      </w:r>
      <w:r>
        <w:rPr>
          <w:sz w:val="27"/>
        </w:rPr>
        <w:t>20-4-82</w:t>
      </w:r>
      <w:r>
        <w:rPr>
          <w:sz w:val="27"/>
        </w:rPr>
        <w:t xml:space="preserve">, </w:t>
      </w:r>
      <w:r>
        <w:rPr>
          <w:sz w:val="27"/>
        </w:rPr>
        <w:t xml:space="preserve">электронная почта </w:t>
      </w:r>
      <w:r>
        <w:rPr>
          <w:rStyle w:val="Style_5_ch"/>
          <w:sz w:val="27"/>
        </w:rPr>
        <w:fldChar w:fldCharType="begin"/>
      </w:r>
      <w:r>
        <w:rPr>
          <w:rStyle w:val="Style_5_ch"/>
          <w:sz w:val="27"/>
        </w:rPr>
        <w:instrText>HYPERLINK "mailto:tiklazo@mail.ru"</w:instrText>
      </w:r>
      <w:r>
        <w:rPr>
          <w:rStyle w:val="Style_5_ch"/>
          <w:sz w:val="27"/>
        </w:rPr>
        <w:fldChar w:fldCharType="separate"/>
      </w:r>
      <w:r>
        <w:rPr>
          <w:rStyle w:val="Style_5_ch"/>
          <w:sz w:val="27"/>
        </w:rPr>
        <w:t>tiklazo@mail.ru</w:t>
      </w:r>
      <w:r>
        <w:rPr>
          <w:rStyle w:val="Style_5_ch"/>
          <w:sz w:val="27"/>
        </w:rPr>
        <w:fldChar w:fldCharType="end"/>
      </w:r>
    </w:p>
    <w:p w14:paraId="1C000000">
      <w:pPr>
        <w:rPr>
          <w:sz w:val="26"/>
        </w:rPr>
      </w:pPr>
    </w:p>
    <w:p w14:paraId="1D000000">
      <w:pPr>
        <w:rPr>
          <w:sz w:val="26"/>
        </w:rPr>
      </w:pPr>
    </w:p>
    <w:p w14:paraId="1E000000">
      <w:pPr>
        <w:rPr>
          <w:sz w:val="26"/>
        </w:rPr>
      </w:pPr>
    </w:p>
    <w:p w14:paraId="1F000000">
      <w:pPr>
        <w:rPr>
          <w:sz w:val="26"/>
        </w:rPr>
      </w:pPr>
    </w:p>
    <w:p w14:paraId="20000000">
      <w:pPr>
        <w:rPr>
          <w:sz w:val="26"/>
        </w:rPr>
      </w:pPr>
    </w:p>
    <w:p w14:paraId="21000000">
      <w:pPr>
        <w:rPr>
          <w:sz w:val="26"/>
        </w:rPr>
      </w:pPr>
    </w:p>
    <w:p w14:paraId="22000000">
      <w:pPr>
        <w:rPr>
          <w:sz w:val="26"/>
        </w:rPr>
      </w:pPr>
    </w:p>
    <w:p w14:paraId="23000000">
      <w:pPr>
        <w:rPr>
          <w:sz w:val="26"/>
        </w:rPr>
      </w:pPr>
    </w:p>
    <w:p w14:paraId="24000000">
      <w:pPr>
        <w:rPr>
          <w:sz w:val="26"/>
        </w:rPr>
      </w:pPr>
    </w:p>
    <w:p w14:paraId="25000000">
      <w:pPr>
        <w:rPr>
          <w:sz w:val="26"/>
        </w:rPr>
      </w:pPr>
    </w:p>
    <w:p w14:paraId="26000000">
      <w:pPr>
        <w:rPr>
          <w:sz w:val="26"/>
        </w:rPr>
      </w:pPr>
    </w:p>
    <w:p w14:paraId="27000000">
      <w:pPr>
        <w:rPr>
          <w:sz w:val="26"/>
        </w:rPr>
      </w:pPr>
    </w:p>
    <w:p w14:paraId="28000000">
      <w:pPr>
        <w:rPr>
          <w:sz w:val="26"/>
        </w:rPr>
      </w:pPr>
    </w:p>
    <w:p w14:paraId="29000000">
      <w:pPr>
        <w:rPr>
          <w:sz w:val="26"/>
        </w:rPr>
      </w:pPr>
    </w:p>
    <w:p w14:paraId="2A000000">
      <w:pPr>
        <w:rPr>
          <w:sz w:val="26"/>
        </w:rPr>
      </w:pPr>
    </w:p>
    <w:p w14:paraId="2B000000">
      <w:pPr>
        <w:rPr>
          <w:sz w:val="26"/>
        </w:rPr>
      </w:pPr>
    </w:p>
    <w:p w14:paraId="2C000000">
      <w:pPr>
        <w:rPr>
          <w:sz w:val="26"/>
        </w:rPr>
      </w:pPr>
    </w:p>
    <w:p w14:paraId="2D000000">
      <w:pPr>
        <w:rPr>
          <w:sz w:val="26"/>
        </w:rPr>
      </w:pPr>
    </w:p>
    <w:p w14:paraId="2E000000">
      <w:pPr>
        <w:rPr>
          <w:sz w:val="26"/>
        </w:rPr>
      </w:pPr>
    </w:p>
    <w:p w14:paraId="2F000000">
      <w:pPr>
        <w:rPr>
          <w:sz w:val="26"/>
        </w:rPr>
      </w:pPr>
    </w:p>
    <w:p w14:paraId="30000000">
      <w:pPr>
        <w:rPr>
          <w:sz w:val="26"/>
        </w:rPr>
      </w:pPr>
    </w:p>
    <w:p w14:paraId="31000000">
      <w:pPr>
        <w:rPr>
          <w:sz w:val="26"/>
        </w:rPr>
      </w:pPr>
    </w:p>
    <w:p w14:paraId="32000000">
      <w:pPr>
        <w:rPr>
          <w:sz w:val="26"/>
        </w:rPr>
      </w:pPr>
    </w:p>
    <w:p w14:paraId="33000000">
      <w:pPr>
        <w:rPr>
          <w:sz w:val="26"/>
        </w:rPr>
      </w:pPr>
    </w:p>
    <w:p w14:paraId="34000000">
      <w:pPr>
        <w:rPr>
          <w:sz w:val="26"/>
        </w:rPr>
      </w:pPr>
    </w:p>
    <w:p w14:paraId="35000000">
      <w:pPr>
        <w:rPr>
          <w:sz w:val="26"/>
        </w:rPr>
      </w:pPr>
    </w:p>
    <w:p w14:paraId="36000000">
      <w:pPr>
        <w:rPr>
          <w:sz w:val="26"/>
        </w:rPr>
      </w:pPr>
    </w:p>
    <w:p w14:paraId="37000000">
      <w:pPr>
        <w:rPr>
          <w:sz w:val="26"/>
        </w:rPr>
      </w:pPr>
    </w:p>
    <w:p w14:paraId="38000000">
      <w:pPr>
        <w:rPr>
          <w:sz w:val="26"/>
        </w:rPr>
      </w:pPr>
    </w:p>
    <w:p w14:paraId="39000000">
      <w:pPr>
        <w:tabs>
          <w:tab w:leader="none" w:pos="709" w:val="left"/>
        </w:tabs>
        <w:spacing w:line="360" w:lineRule="auto"/>
        <w:ind/>
        <w:jc w:val="both"/>
        <w:rPr>
          <w:sz w:val="26"/>
        </w:rPr>
      </w:pPr>
    </w:p>
    <w:p w14:paraId="3A000000">
      <w:pPr>
        <w:tabs>
          <w:tab w:leader="none" w:pos="709" w:val="left"/>
        </w:tabs>
        <w:spacing w:line="360" w:lineRule="auto"/>
        <w:ind/>
        <w:jc w:val="both"/>
        <w:rPr>
          <w:sz w:val="26"/>
        </w:rPr>
      </w:pPr>
    </w:p>
    <w:p w14:paraId="3B000000">
      <w:pPr>
        <w:tabs>
          <w:tab w:leader="none" w:pos="709" w:val="left"/>
        </w:tabs>
        <w:spacing w:line="360" w:lineRule="auto"/>
        <w:ind/>
        <w:jc w:val="both"/>
        <w:rPr>
          <w:sz w:val="26"/>
        </w:rPr>
      </w:pPr>
    </w:p>
    <w:p w14:paraId="3C000000">
      <w:pPr>
        <w:tabs>
          <w:tab w:leader="none" w:pos="709" w:val="left"/>
        </w:tabs>
        <w:spacing w:line="360" w:lineRule="auto"/>
        <w:ind/>
        <w:jc w:val="both"/>
        <w:rPr>
          <w:sz w:val="26"/>
        </w:rPr>
      </w:pPr>
    </w:p>
    <w:p w14:paraId="3D000000">
      <w:pPr>
        <w:tabs>
          <w:tab w:leader="none" w:pos="709" w:val="left"/>
        </w:tabs>
        <w:spacing w:line="360" w:lineRule="auto"/>
        <w:ind/>
        <w:jc w:val="both"/>
        <w:rPr>
          <w:sz w:val="26"/>
        </w:rPr>
      </w:pPr>
    </w:p>
    <w:p w14:paraId="3E000000">
      <w:pPr>
        <w:tabs>
          <w:tab w:leader="none" w:pos="709" w:val="left"/>
        </w:tabs>
        <w:spacing w:line="360" w:lineRule="auto"/>
        <w:ind/>
        <w:jc w:val="both"/>
      </w:pPr>
    </w:p>
    <w:tbl>
      <w:tblPr>
        <w:tblStyle w:val="Style_4"/>
        <w:tblW w:type="auto" w:w="0"/>
        <w:tblLayout w:type="fixed"/>
      </w:tblPr>
      <w:tblGrid>
        <w:gridCol w:w="4644"/>
        <w:gridCol w:w="4926"/>
      </w:tblGrid>
      <w:tr>
        <w:tc>
          <w:tcPr>
            <w:tcW w:type="dxa" w:w="4644"/>
            <w:shd w:fill="auto" w:val="clear"/>
          </w:tcPr>
          <w:p w14:paraId="3F000000">
            <w:pPr>
              <w:spacing w:after="120" w:before="120"/>
              <w:ind/>
              <w:rPr>
                <w:sz w:val="24"/>
              </w:rPr>
            </w:pPr>
          </w:p>
        </w:tc>
        <w:tc>
          <w:tcPr>
            <w:tcW w:type="dxa" w:w="4926"/>
            <w:shd w:fill="auto" w:val="clear"/>
          </w:tcPr>
          <w:p w14:paraId="40000000">
            <w:pPr>
              <w:ind w:hanging="4677" w:left="46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2</w:t>
            </w:r>
          </w:p>
          <w:p w14:paraId="41000000">
            <w:pPr>
              <w:ind w:hanging="4677" w:left="46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z w:val="24"/>
              </w:rPr>
              <w:t>решени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 территориальной </w:t>
            </w:r>
          </w:p>
          <w:p w14:paraId="42000000">
            <w:pPr>
              <w:ind w:hanging="4677" w:left="46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избирательной комиссии </w:t>
            </w:r>
          </w:p>
          <w:p w14:paraId="43000000">
            <w:pPr>
              <w:ind w:hanging="4677" w:left="4677"/>
              <w:jc w:val="center"/>
              <w:rPr>
                <w:sz w:val="24"/>
              </w:rPr>
            </w:pPr>
            <w:r>
              <w:rPr>
                <w:sz w:val="24"/>
              </w:rPr>
              <w:t>Лазовского</w:t>
            </w:r>
            <w:r>
              <w:rPr>
                <w:sz w:val="24"/>
              </w:rPr>
              <w:t xml:space="preserve"> района</w:t>
            </w:r>
          </w:p>
          <w:p w14:paraId="44000000">
            <w:pPr>
              <w:tabs>
                <w:tab w:leader="none" w:pos="1170" w:val="left"/>
                <w:tab w:leader="none" w:pos="4710" w:val="right"/>
              </w:tabs>
              <w:ind w:hanging="4677" w:left="4677"/>
              <w:jc w:val="center"/>
              <w:rPr>
                <w:sz w:val="24"/>
              </w:rPr>
            </w:pPr>
            <w:r>
              <w:rPr>
                <w:sz w:val="24"/>
              </w:rPr>
              <w:t>от 27</w:t>
            </w:r>
            <w:r>
              <w:rPr>
                <w:sz w:val="24"/>
              </w:rPr>
              <w:t xml:space="preserve"> июня</w:t>
            </w:r>
            <w:r>
              <w:rPr>
                <w:sz w:val="24"/>
              </w:rPr>
              <w:t xml:space="preserve"> 20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 xml:space="preserve"> года № </w:t>
            </w:r>
            <w:r>
              <w:rPr>
                <w:sz w:val="24"/>
              </w:rPr>
              <w:t>81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315</w:t>
            </w:r>
          </w:p>
        </w:tc>
      </w:tr>
    </w:tbl>
    <w:p w14:paraId="45000000">
      <w:pPr>
        <w:ind/>
        <w:jc w:val="center"/>
        <w:rPr>
          <w:b w:val="1"/>
          <w:sz w:val="16"/>
        </w:rPr>
      </w:pPr>
    </w:p>
    <w:p w14:paraId="4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УВЕДОМЛЕНИЕ</w:t>
      </w:r>
    </w:p>
    <w:p w14:paraId="47000000">
      <w:pPr>
        <w:ind/>
        <w:jc w:val="center"/>
        <w:rPr>
          <w:b w:val="1"/>
          <w:sz w:val="28"/>
        </w:rPr>
      </w:pPr>
    </w:p>
    <w:p w14:paraId="48000000">
      <w:pPr>
        <w:ind w:firstLine="0" w:left="3969"/>
        <w:jc w:val="center"/>
        <w:rPr>
          <w:b w:val="1"/>
          <w:sz w:val="28"/>
        </w:rPr>
      </w:pPr>
      <w:r>
        <w:rPr>
          <w:sz w:val="27"/>
        </w:rPr>
        <w:t xml:space="preserve"> В</w:t>
      </w:r>
      <w:r>
        <w:rPr>
          <w:sz w:val="27"/>
        </w:rPr>
        <w:t xml:space="preserve"> </w:t>
      </w:r>
      <w:r>
        <w:rPr>
          <w:sz w:val="26"/>
        </w:rPr>
        <w:t xml:space="preserve">территориальную </w:t>
      </w:r>
      <w:r>
        <w:rPr>
          <w:sz w:val="26"/>
        </w:rPr>
        <w:t xml:space="preserve">избирательной комиссии </w:t>
      </w:r>
      <w:r>
        <w:rPr>
          <w:sz w:val="26"/>
        </w:rPr>
        <w:t>Лазовского района</w:t>
      </w:r>
    </w:p>
    <w:p w14:paraId="49000000">
      <w:pPr>
        <w:ind w:hanging="3969" w:left="3969"/>
        <w:rPr>
          <w:sz w:val="28"/>
        </w:rPr>
      </w:pPr>
      <w:r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</w:t>
      </w:r>
      <w:r>
        <w:rPr>
          <w:sz w:val="26"/>
        </w:rPr>
        <w:t xml:space="preserve"> от</w:t>
      </w:r>
      <w:r>
        <w:rPr>
          <w:sz w:val="28"/>
        </w:rPr>
        <w:t xml:space="preserve"> _________________________</w:t>
      </w:r>
      <w:r>
        <w:rPr>
          <w:sz w:val="28"/>
        </w:rPr>
        <w:t>___________</w:t>
      </w:r>
    </w:p>
    <w:p w14:paraId="4A000000">
      <w:pPr>
        <w:ind w:hanging="141" w:left="3969"/>
        <w:jc w:val="center"/>
      </w:pPr>
      <w:r>
        <w:t xml:space="preserve">        (наименование</w:t>
      </w:r>
      <w:r>
        <w:t xml:space="preserve"> организации, ИП, редакция периодического</w:t>
      </w:r>
    </w:p>
    <w:p w14:paraId="4B000000">
      <w:pPr>
        <w:ind w:hanging="141" w:left="3969"/>
        <w:jc w:val="center"/>
      </w:pPr>
      <w:r>
        <w:t xml:space="preserve">        печатного издания, редакция сетевого издания)</w:t>
      </w:r>
    </w:p>
    <w:p w14:paraId="4C000000">
      <w:pPr>
        <w:ind w:firstLine="0" w:left="3969"/>
        <w:rPr>
          <w:sz w:val="28"/>
        </w:rPr>
      </w:pPr>
      <w:r>
        <w:rPr>
          <w:sz w:val="26"/>
        </w:rPr>
        <w:t>Юридический адрес</w:t>
      </w:r>
      <w:r>
        <w:rPr>
          <w:sz w:val="28"/>
        </w:rPr>
        <w:t>______________________</w:t>
      </w:r>
    </w:p>
    <w:p w14:paraId="4D000000">
      <w:pPr>
        <w:ind w:firstLine="0" w:left="3969"/>
        <w:rPr>
          <w:sz w:val="28"/>
        </w:rPr>
      </w:pPr>
      <w:r>
        <w:rPr>
          <w:sz w:val="28"/>
        </w:rPr>
        <w:t>______________________________________</w:t>
      </w:r>
    </w:p>
    <w:p w14:paraId="4E000000">
      <w:pPr>
        <w:ind w:firstLine="0" w:left="3969"/>
        <w:rPr>
          <w:sz w:val="24"/>
        </w:rPr>
      </w:pPr>
      <w:r>
        <w:rPr>
          <w:sz w:val="26"/>
        </w:rPr>
        <w:t>Телефон:</w:t>
      </w:r>
      <w:r>
        <w:rPr>
          <w:sz w:val="24"/>
        </w:rPr>
        <w:t>____________________________________</w:t>
      </w:r>
    </w:p>
    <w:p w14:paraId="4F000000">
      <w:pPr>
        <w:ind w:firstLine="0" w:left="3969"/>
        <w:rPr>
          <w:sz w:val="24"/>
        </w:rPr>
      </w:pPr>
      <w:r>
        <w:rPr>
          <w:sz w:val="26"/>
        </w:rPr>
        <w:t>Адрес электронной почты:</w:t>
      </w:r>
      <w:r>
        <w:rPr>
          <w:sz w:val="24"/>
        </w:rPr>
        <w:t>____________________</w:t>
      </w:r>
    </w:p>
    <w:p w14:paraId="50000000">
      <w:pPr>
        <w:ind w:firstLine="708" w:left="708"/>
        <w:jc w:val="right"/>
      </w:pPr>
    </w:p>
    <w:p w14:paraId="5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6"/>
        </w:rPr>
        <w:t>В соответствии с Федерал</w:t>
      </w:r>
      <w:r>
        <w:rPr>
          <w:sz w:val="26"/>
        </w:rPr>
        <w:t>ьным законом от 12 июня 2002 г.</w:t>
      </w:r>
      <w:r>
        <w:rPr>
          <w:sz w:val="26"/>
        </w:rPr>
        <w:t xml:space="preserve"> № 67-ФЗ </w:t>
      </w:r>
      <w:r>
        <w:rPr>
          <w:sz w:val="26"/>
        </w:rPr>
        <w:br/>
      </w:r>
      <w:r>
        <w:rPr>
          <w:sz w:val="26"/>
        </w:rPr>
        <w:t>«</w:t>
      </w:r>
      <w:r>
        <w:rPr>
          <w:sz w:val="26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6"/>
        </w:rPr>
        <w:t>»</w:t>
      </w:r>
      <w:r>
        <w:rPr>
          <w:sz w:val="28"/>
        </w:rPr>
        <w:t>________________________________________</w:t>
      </w:r>
    </w:p>
    <w:p w14:paraId="52000000">
      <w:pPr>
        <w:ind/>
        <w:jc w:val="both"/>
        <w:rPr>
          <w:sz w:val="16"/>
        </w:rPr>
      </w:pPr>
    </w:p>
    <w:p w14:paraId="53000000">
      <w:pPr>
        <w:ind/>
        <w:jc w:val="both"/>
      </w:pPr>
      <w:r>
        <w:t>_____________________________________________________________________________________________</w:t>
      </w:r>
    </w:p>
    <w:p w14:paraId="54000000">
      <w:pPr>
        <w:ind/>
        <w:jc w:val="both"/>
      </w:pPr>
      <w:r>
        <w:t>(наименование</w:t>
      </w:r>
      <w:r>
        <w:t xml:space="preserve"> организации, юридический адрес, ИНН налогоплательщика организации (фамилия, имя,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жительства), сведения о регистрационном номере и дате выдачи свидетельства о регистрации средства массовой информации</w:t>
      </w:r>
      <w:r>
        <w:t>)</w:t>
      </w:r>
      <w:r>
        <w:t xml:space="preserve"> </w:t>
      </w:r>
    </w:p>
    <w:p w14:paraId="55000000">
      <w:pPr>
        <w:ind/>
        <w:jc w:val="both"/>
        <w:rPr>
          <w:sz w:val="16"/>
        </w:rPr>
      </w:pPr>
    </w:p>
    <w:p w14:paraId="56000000">
      <w:pPr>
        <w:ind/>
        <w:jc w:val="both"/>
      </w:pPr>
      <w:r>
        <w:t>_________________________________________________________________________________________</w:t>
      </w:r>
      <w:r>
        <w:t>____</w:t>
      </w:r>
    </w:p>
    <w:p w14:paraId="57000000">
      <w:pPr>
        <w:rPr>
          <w:sz w:val="28"/>
        </w:rPr>
      </w:pPr>
      <w:r>
        <w:rPr>
          <w:sz w:val="26"/>
        </w:rPr>
        <w:t>Сообщает о готовности</w:t>
      </w:r>
      <w:r>
        <w:rPr>
          <w:sz w:val="26"/>
        </w:rPr>
        <w:t xml:space="preserve"> предостав</w:t>
      </w:r>
      <w:r>
        <w:rPr>
          <w:sz w:val="26"/>
        </w:rPr>
        <w:t>ить</w:t>
      </w:r>
      <w:r>
        <w:rPr>
          <w:sz w:val="28"/>
        </w:rPr>
        <w:t xml:space="preserve"> __________________________________________________________________</w:t>
      </w:r>
    </w:p>
    <w:p w14:paraId="58000000">
      <w:pPr>
        <w:ind/>
        <w:jc w:val="center"/>
      </w:pPr>
      <w:r>
        <w:t>(эфирное время, печатную площадь для проведения предвыборной агитации, услуги</w:t>
      </w:r>
      <w:r>
        <w:t xml:space="preserve"> по размещению агитационных материалов, работы/услуги по изготовлению печатных агитационных материалов)</w:t>
      </w:r>
    </w:p>
    <w:p w14:paraId="59000000">
      <w:pPr>
        <w:ind/>
        <w:jc w:val="both"/>
        <w:rPr>
          <w:sz w:val="16"/>
        </w:rPr>
      </w:pPr>
    </w:p>
    <w:p w14:paraId="5A000000">
      <w:pPr>
        <w:ind/>
        <w:jc w:val="both"/>
        <w:rPr>
          <w:sz w:val="26"/>
        </w:rPr>
      </w:pPr>
      <w:r>
        <w:rPr>
          <w:sz w:val="26"/>
        </w:rPr>
        <w:t>зарегистрированным</w:t>
      </w:r>
      <w:r>
        <w:rPr>
          <w:sz w:val="26"/>
        </w:rPr>
        <w:t xml:space="preserve"> кандидатам на </w:t>
      </w:r>
      <w:r>
        <w:rPr>
          <w:sz w:val="26"/>
        </w:rPr>
        <w:t xml:space="preserve">выборах депутатов </w:t>
      </w:r>
      <w:r>
        <w:rPr>
          <w:sz w:val="26"/>
        </w:rPr>
        <w:t>Думы Лазовского муниципального округа, назначенных на 14 сентября 2025 года.</w:t>
      </w:r>
      <w:r>
        <w:rPr>
          <w:sz w:val="26"/>
        </w:rPr>
        <w:t xml:space="preserve"> </w:t>
      </w:r>
    </w:p>
    <w:p w14:paraId="5B000000">
      <w:pPr>
        <w:ind/>
        <w:jc w:val="both"/>
        <w:rPr>
          <w:sz w:val="26"/>
        </w:rPr>
      </w:pPr>
      <w:r>
        <w:rPr>
          <w:sz w:val="26"/>
        </w:rPr>
        <w:t>Стоимость (в валюте Российской Федерации) ______________________  составляет</w:t>
      </w:r>
    </w:p>
    <w:p w14:paraId="5C000000">
      <w:pPr>
        <w:ind/>
        <w:jc w:val="both"/>
      </w:pPr>
      <w:r>
        <w:t xml:space="preserve">                                                                                                           (наименование работ, услуг)</w:t>
      </w:r>
    </w:p>
    <w:p w14:paraId="5D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__________________________________________________________________.</w:t>
      </w:r>
    </w:p>
    <w:p w14:paraId="5E000000">
      <w:pPr>
        <w:tabs>
          <w:tab w:leader="none" w:pos="0" w:val="left"/>
        </w:tabs>
        <w:ind w:firstLine="709" w:left="0"/>
        <w:jc w:val="both"/>
        <w:rPr>
          <w:sz w:val="26"/>
        </w:rPr>
      </w:pPr>
      <w:r>
        <w:rPr>
          <w:sz w:val="26"/>
        </w:rPr>
        <w:t>Сведения о размере и других условиях оплаты печатной площади опубликованы в «________________» №_________ от ____. ____. _____года</w:t>
      </w:r>
    </w:p>
    <w:p w14:paraId="5F000000">
      <w:pPr>
        <w:tabs>
          <w:tab w:leader="none" w:pos="0" w:val="left"/>
        </w:tabs>
        <w:spacing w:line="264" w:lineRule="auto"/>
        <w:ind/>
        <w:jc w:val="both"/>
        <w:rPr>
          <w:sz w:val="26"/>
        </w:rPr>
      </w:pPr>
      <w:r>
        <w:rPr>
          <w:sz w:val="26"/>
        </w:rPr>
        <w:t>и (или) по адресу ________________________________________________________</w:t>
      </w:r>
    </w:p>
    <w:p w14:paraId="60000000">
      <w:pPr>
        <w:tabs>
          <w:tab w:leader="none" w:pos="1985" w:val="left"/>
        </w:tabs>
        <w:ind w:firstLine="0" w:left="1985"/>
        <w:jc w:val="both"/>
        <w:rPr>
          <w:sz w:val="28"/>
        </w:rPr>
      </w:pPr>
      <w:r>
        <w:rPr>
          <w:sz w:val="28"/>
        </w:rPr>
        <w:t xml:space="preserve">                               </w:t>
      </w:r>
      <w:r>
        <w:rPr>
          <w:sz w:val="16"/>
        </w:rPr>
        <w:t>(если размещено в сети интернет)</w:t>
      </w:r>
    </w:p>
    <w:p w14:paraId="61000000">
      <w:pPr>
        <w:widowControl w:val="0"/>
        <w:ind/>
        <w:jc w:val="both"/>
        <w:rPr>
          <w:rFonts w:ascii="Times New Roman CYR" w:hAnsi="Times New Roman CYR"/>
          <w:sz w:val="24"/>
        </w:rPr>
      </w:pPr>
    </w:p>
    <w:p w14:paraId="62000000">
      <w:pPr>
        <w:widowControl w:val="0"/>
        <w:ind w:firstLine="709" w:left="0"/>
        <w:jc w:val="center"/>
        <w:rPr>
          <w:rFonts w:ascii="Times New Roman" w:hAnsi="Times New Roman"/>
          <w:sz w:val="26"/>
        </w:rPr>
      </w:pPr>
    </w:p>
    <w:p w14:paraId="63000000">
      <w:pPr>
        <w:widowControl w:val="0"/>
        <w:ind w:firstLine="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Э</w:t>
      </w:r>
      <w:r>
        <w:rPr>
          <w:rFonts w:ascii="Times New Roman" w:hAnsi="Times New Roman"/>
          <w:sz w:val="26"/>
        </w:rPr>
        <w:t>кзе</w:t>
      </w:r>
      <w:r>
        <w:rPr>
          <w:rFonts w:ascii="Times New Roman" w:hAnsi="Times New Roman"/>
          <w:sz w:val="26"/>
        </w:rPr>
        <w:t>мпляр газеты/скан-копия газеты/</w:t>
      </w:r>
      <w:r>
        <w:rPr>
          <w:rFonts w:ascii="Times New Roman" w:hAnsi="Times New Roman"/>
          <w:sz w:val="26"/>
        </w:rPr>
        <w:t>скриншот публикации прилагаются</w:t>
      </w:r>
      <w:r>
        <w:rPr>
          <w:rFonts w:ascii="Times New Roman" w:hAnsi="Times New Roman"/>
          <w:sz w:val="26"/>
        </w:rPr>
        <w:t>.</w:t>
      </w:r>
    </w:p>
    <w:p w14:paraId="64000000">
      <w:pPr>
        <w:widowControl w:val="0"/>
        <w:ind/>
        <w:jc w:val="both"/>
        <w:rPr>
          <w:rFonts w:ascii="Times New Roman CYR" w:hAnsi="Times New Roman CYR"/>
          <w:sz w:val="24"/>
        </w:rPr>
      </w:pPr>
    </w:p>
    <w:p w14:paraId="65000000">
      <w:pPr>
        <w:widowControl w:val="0"/>
        <w:ind/>
        <w:jc w:val="both"/>
        <w:rPr>
          <w:rFonts w:ascii="Times New Roman CYR" w:hAnsi="Times New Roman CYR"/>
          <w:sz w:val="16"/>
        </w:rPr>
      </w:pPr>
    </w:p>
    <w:p w14:paraId="66000000">
      <w:pPr>
        <w:widowControl w:val="0"/>
        <w:ind/>
        <w:jc w:val="both"/>
        <w:rPr>
          <w:rFonts w:ascii="Times New Roman CYR" w:hAnsi="Times New Roman CYR"/>
          <w:sz w:val="16"/>
        </w:rPr>
      </w:pPr>
    </w:p>
    <w:p w14:paraId="67000000">
      <w:pPr>
        <w:tabs>
          <w:tab w:leader="none" w:pos="0" w:val="left"/>
        </w:tabs>
        <w:ind w:firstLine="709" w:left="0"/>
        <w:jc w:val="right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6"/>
        </w:rPr>
        <w:t>Руководитель организации</w:t>
      </w:r>
      <w:r>
        <w:rPr>
          <w:rFonts w:ascii="Times New Roman CYR" w:hAnsi="Times New Roman CYR"/>
          <w:sz w:val="28"/>
        </w:rPr>
        <w:t xml:space="preserve"> ______________ __________________</w:t>
      </w:r>
    </w:p>
    <w:p w14:paraId="68000000">
      <w:pPr>
        <w:ind w:firstLine="0" w:left="4820"/>
        <w:jc w:val="both"/>
        <w:rPr>
          <w:sz w:val="28"/>
        </w:rPr>
      </w:pPr>
      <w:r>
        <w:rPr>
          <w:sz w:val="18"/>
        </w:rPr>
        <w:t xml:space="preserve">                  подпись                                    Ф.И.О</w:t>
      </w:r>
    </w:p>
    <w:p w14:paraId="69000000">
      <w:pPr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МП</w:t>
      </w:r>
      <w:r>
        <w:rPr>
          <w:rFonts w:ascii="Times New Roman CYR" w:hAnsi="Times New Roman CYR"/>
          <w:b w:val="1"/>
          <w:sz w:val="28"/>
        </w:rPr>
        <w:t xml:space="preserve">                                                                                             </w:t>
      </w:r>
      <w:r>
        <w:rPr>
          <w:rFonts w:ascii="Times New Roman CYR" w:hAnsi="Times New Roman CYR"/>
          <w:sz w:val="28"/>
        </w:rPr>
        <w:t>дата</w:t>
      </w:r>
    </w:p>
    <w:tbl>
      <w:tblPr>
        <w:tblStyle w:val="Style_4"/>
        <w:tblW w:type="auto" w:w="0"/>
        <w:tblLayout w:type="fixed"/>
      </w:tblPr>
      <w:tblGrid>
        <w:gridCol w:w="4644"/>
        <w:gridCol w:w="4926"/>
      </w:tblGrid>
      <w:tr>
        <w:tc>
          <w:tcPr>
            <w:tcW w:type="dxa" w:w="4644"/>
            <w:shd w:fill="auto" w:val="clear"/>
          </w:tcPr>
          <w:p w14:paraId="6A000000">
            <w:pPr>
              <w:spacing w:after="120" w:before="120"/>
              <w:ind/>
              <w:rPr>
                <w:sz w:val="24"/>
              </w:rPr>
            </w:pPr>
          </w:p>
        </w:tc>
        <w:tc>
          <w:tcPr>
            <w:tcW w:type="dxa" w:w="4926"/>
            <w:shd w:fill="auto" w:val="clear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  <w:r>
              <w:rPr>
                <w:sz w:val="24"/>
              </w:rPr>
              <w:t>№ 3</w:t>
            </w:r>
          </w:p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z w:val="24"/>
              </w:rPr>
              <w:t>решени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 территориальной </w:t>
            </w:r>
          </w:p>
          <w:p w14:paraId="6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избирательной комиссии </w:t>
            </w:r>
          </w:p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Лазовского</w:t>
            </w:r>
            <w:r>
              <w:rPr>
                <w:sz w:val="24"/>
              </w:rPr>
              <w:t xml:space="preserve"> района</w:t>
            </w:r>
          </w:p>
          <w:p w14:paraId="6F000000">
            <w:pPr>
              <w:tabs>
                <w:tab w:leader="none" w:pos="975" w:val="left"/>
                <w:tab w:leader="none" w:pos="4710" w:val="righ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 27</w:t>
            </w:r>
            <w:r>
              <w:rPr>
                <w:sz w:val="24"/>
              </w:rPr>
              <w:t xml:space="preserve"> июня</w:t>
            </w:r>
            <w:r>
              <w:rPr>
                <w:sz w:val="24"/>
              </w:rPr>
              <w:t xml:space="preserve"> 20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 xml:space="preserve"> года № </w:t>
            </w:r>
            <w:r>
              <w:rPr>
                <w:sz w:val="24"/>
              </w:rPr>
              <w:t>81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315</w:t>
            </w:r>
          </w:p>
        </w:tc>
      </w:tr>
    </w:tbl>
    <w:p w14:paraId="70000000">
      <w:pPr>
        <w:tabs>
          <w:tab w:leader="none" w:pos="709" w:val="left"/>
        </w:tabs>
        <w:spacing w:line="100" w:lineRule="atLeast"/>
        <w:ind/>
        <w:jc w:val="center"/>
        <w:rPr>
          <w:b w:val="1"/>
          <w:sz w:val="24"/>
        </w:rPr>
      </w:pPr>
    </w:p>
    <w:p w14:paraId="71000000">
      <w:pPr>
        <w:tabs>
          <w:tab w:leader="none" w:pos="709" w:val="left"/>
        </w:tabs>
        <w:spacing w:line="100" w:lineRule="atLeast"/>
        <w:ind/>
        <w:jc w:val="center"/>
        <w:rPr>
          <w:b w:val="1"/>
          <w:sz w:val="28"/>
        </w:rPr>
      </w:pPr>
    </w:p>
    <w:p w14:paraId="72000000">
      <w:pPr>
        <w:tabs>
          <w:tab w:leader="none" w:pos="709" w:val="left"/>
        </w:tabs>
        <w:spacing w:line="100" w:lineRule="atLeast"/>
        <w:ind/>
        <w:jc w:val="center"/>
        <w:rPr>
          <w:b w:val="1"/>
          <w:sz w:val="28"/>
        </w:rPr>
      </w:pPr>
    </w:p>
    <w:p w14:paraId="73000000">
      <w:pPr>
        <w:tabs>
          <w:tab w:leader="none" w:pos="709" w:val="left"/>
        </w:tabs>
        <w:spacing w:line="100" w:lineRule="atLeast"/>
        <w:ind/>
        <w:jc w:val="center"/>
        <w:rPr>
          <w:b w:val="1"/>
          <w:sz w:val="26"/>
        </w:rPr>
      </w:pPr>
      <w:r>
        <w:rPr>
          <w:b w:val="1"/>
          <w:sz w:val="26"/>
        </w:rPr>
        <w:t>ОБРАЗЕЦ</w:t>
      </w:r>
    </w:p>
    <w:p w14:paraId="74000000">
      <w:pPr>
        <w:tabs>
          <w:tab w:leader="none" w:pos="709" w:val="left"/>
        </w:tabs>
        <w:spacing w:line="100" w:lineRule="atLeast"/>
        <w:ind/>
        <w:jc w:val="center"/>
        <w:rPr>
          <w:b w:val="1"/>
          <w:sz w:val="26"/>
        </w:rPr>
      </w:pPr>
      <w:r>
        <w:rPr>
          <w:b w:val="1"/>
          <w:sz w:val="26"/>
        </w:rPr>
        <w:t>публикации</w:t>
      </w:r>
    </w:p>
    <w:p w14:paraId="75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76000000">
      <w:pPr>
        <w:tabs>
          <w:tab w:leader="none" w:pos="0" w:val="left"/>
        </w:tabs>
        <w:ind/>
        <w:jc w:val="both"/>
        <w:rPr>
          <w:sz w:val="28"/>
        </w:rPr>
      </w:pPr>
      <w:r>
        <w:t>(наименование</w:t>
      </w:r>
      <w:r>
        <w:t xml:space="preserve"> СМИ, </w:t>
      </w:r>
      <w:r>
        <w:t xml:space="preserve">сетевого издания, </w:t>
      </w:r>
      <w:r>
        <w:t>типографии, иной организации, индивидуального предпринимателя)</w:t>
      </w:r>
    </w:p>
    <w:p w14:paraId="77000000">
      <w:pPr>
        <w:tabs>
          <w:tab w:leader="none" w:pos="709" w:val="left"/>
        </w:tabs>
        <w:ind/>
        <w:jc w:val="both"/>
        <w:rPr>
          <w:sz w:val="16"/>
        </w:rPr>
      </w:pPr>
    </w:p>
    <w:p w14:paraId="78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6"/>
        </w:rPr>
        <w:t>объявляет</w:t>
      </w:r>
      <w:r>
        <w:rPr>
          <w:sz w:val="26"/>
        </w:rPr>
        <w:t xml:space="preserve"> о предоставлении услуг</w:t>
      </w:r>
      <w:r>
        <w:rPr>
          <w:sz w:val="28"/>
        </w:rPr>
        <w:t xml:space="preserve">  ___________________________________</w:t>
      </w:r>
      <w:r>
        <w:rPr>
          <w:sz w:val="28"/>
        </w:rPr>
        <w:t>___</w:t>
      </w:r>
    </w:p>
    <w:p w14:paraId="79000000">
      <w:pPr>
        <w:tabs>
          <w:tab w:leader="none" w:pos="709" w:val="left"/>
        </w:tabs>
        <w:ind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</w:t>
      </w:r>
      <w:r>
        <w:t>(вид</w:t>
      </w:r>
      <w:r>
        <w:t xml:space="preserve"> услуг)</w:t>
      </w:r>
    </w:p>
    <w:p w14:paraId="7A000000">
      <w:pPr>
        <w:tabs>
          <w:tab w:leader="none" w:pos="709" w:val="left"/>
        </w:tabs>
        <w:ind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7B000000">
      <w:pPr>
        <w:tabs>
          <w:tab w:leader="none" w:pos="0" w:val="left"/>
        </w:tabs>
        <w:spacing w:line="360" w:lineRule="auto"/>
        <w:ind/>
        <w:jc w:val="both"/>
        <w:rPr>
          <w:sz w:val="10"/>
        </w:rPr>
      </w:pPr>
    </w:p>
    <w:p w14:paraId="7C000000">
      <w:pPr>
        <w:tabs>
          <w:tab w:leader="none" w:pos="0" w:val="left"/>
        </w:tabs>
        <w:spacing w:line="360" w:lineRule="auto"/>
        <w:ind/>
        <w:jc w:val="both"/>
        <w:rPr>
          <w:sz w:val="26"/>
        </w:rPr>
      </w:pPr>
      <w:r>
        <w:rPr>
          <w:sz w:val="26"/>
        </w:rPr>
        <w:t>зарегистрированным</w:t>
      </w:r>
      <w:r>
        <w:rPr>
          <w:sz w:val="26"/>
        </w:rPr>
        <w:t xml:space="preserve"> кандидатам на</w:t>
      </w:r>
      <w:r>
        <w:rPr>
          <w:sz w:val="26"/>
        </w:rPr>
        <w:t xml:space="preserve"> </w:t>
      </w:r>
      <w:r>
        <w:rPr>
          <w:color w:val="000000"/>
          <w:sz w:val="26"/>
        </w:rPr>
        <w:t>выборах</w:t>
      </w:r>
      <w:r>
        <w:rPr>
          <w:sz w:val="26"/>
        </w:rPr>
        <w:t xml:space="preserve"> </w:t>
      </w:r>
      <w:r>
        <w:rPr>
          <w:sz w:val="26"/>
        </w:rPr>
        <w:t>депутат</w:t>
      </w:r>
      <w:r>
        <w:rPr>
          <w:sz w:val="26"/>
        </w:rPr>
        <w:t>ов</w:t>
      </w:r>
      <w:r>
        <w:rPr>
          <w:sz w:val="26"/>
        </w:rPr>
        <w:t xml:space="preserve"> Думы Лазовского муниципального </w:t>
      </w:r>
      <w:r>
        <w:rPr>
          <w:sz w:val="26"/>
        </w:rPr>
        <w:t>округа</w:t>
      </w:r>
      <w:r>
        <w:rPr>
          <w:sz w:val="26"/>
        </w:rPr>
        <w:t xml:space="preserve">, назначенных </w:t>
      </w:r>
      <w:r>
        <w:rPr>
          <w:color w:val="000000"/>
          <w:sz w:val="26"/>
        </w:rPr>
        <w:t xml:space="preserve">на  </w:t>
      </w:r>
      <w:r>
        <w:rPr>
          <w:color w:val="000000"/>
          <w:sz w:val="26"/>
        </w:rPr>
        <w:t>14 сентября</w:t>
      </w:r>
      <w:r>
        <w:rPr>
          <w:color w:val="000000"/>
          <w:sz w:val="26"/>
        </w:rPr>
        <w:t xml:space="preserve"> 2025</w:t>
      </w:r>
      <w:r>
        <w:rPr>
          <w:color w:val="000000"/>
          <w:sz w:val="26"/>
        </w:rPr>
        <w:t xml:space="preserve"> года</w:t>
      </w:r>
      <w:r>
        <w:rPr>
          <w:sz w:val="26"/>
        </w:rPr>
        <w:t xml:space="preserve"> </w:t>
      </w:r>
    </w:p>
    <w:p w14:paraId="7D000000">
      <w:pPr>
        <w:tabs>
          <w:tab w:leader="none" w:pos="0" w:val="left"/>
        </w:tabs>
        <w:spacing w:line="240" w:lineRule="auto"/>
        <w:ind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7E000000">
      <w:pPr>
        <w:tabs>
          <w:tab w:leader="none" w:pos="0" w:val="left"/>
        </w:tabs>
        <w:spacing w:line="240" w:lineRule="auto"/>
        <w:ind/>
        <w:jc w:val="both"/>
        <w:rPr>
          <w:sz w:val="28"/>
        </w:rPr>
      </w:pPr>
      <w:r>
        <w:t xml:space="preserve">                                          (</w:t>
      </w:r>
      <w:r>
        <w:t>сведения о размере</w:t>
      </w:r>
      <w:r>
        <w:t xml:space="preserve"> и других условиях оплаты услуг)</w:t>
      </w:r>
    </w:p>
    <w:p w14:paraId="7F000000">
      <w:pPr>
        <w:tabs>
          <w:tab w:leader="none" w:pos="709" w:val="left"/>
        </w:tabs>
        <w:spacing w:line="360" w:lineRule="auto"/>
        <w:ind/>
        <w:jc w:val="both"/>
        <w:rPr>
          <w:rFonts w:ascii="Arial" w:hAnsi="Arial"/>
          <w:sz w:val="28"/>
        </w:rPr>
      </w:pPr>
    </w:p>
    <w:p w14:paraId="80000000">
      <w:pPr>
        <w:spacing w:line="360" w:lineRule="auto"/>
        <w:ind/>
        <w:jc w:val="both"/>
        <w:rPr>
          <w:sz w:val="28"/>
        </w:rPr>
      </w:pPr>
    </w:p>
    <w:p w14:paraId="81000000">
      <w:pPr>
        <w:rPr>
          <w:sz w:val="28"/>
        </w:rPr>
      </w:pPr>
    </w:p>
    <w:p w14:paraId="82000000"/>
    <w:p w14:paraId="83000000">
      <w:pPr>
        <w:pStyle w:val="Style_6"/>
        <w:spacing w:line="240" w:lineRule="auto"/>
        <w:ind w:firstLine="0" w:left="0"/>
        <w:rPr>
          <w:sz w:val="24"/>
        </w:rPr>
      </w:pPr>
    </w:p>
    <w:sectPr>
      <w:headerReference r:id="rId2" w:type="default"/>
      <w:headerReference r:id="rId1" w:type="even"/>
      <w:pgSz w:h="16848" w:orient="portrait" w:w="11908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  <w:ind w:right="36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  <w:rPr>
        <w:rStyle w:val="Style_2_ch"/>
      </w:rPr>
    </w:pPr>
  </w:p>
  <w:p w14:paraId="04000000">
    <w:pPr>
      <w:pStyle w:val="Style_1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Body Text 3"/>
    <w:basedOn w:val="Style_7"/>
    <w:link w:val="Style_11_ch"/>
    <w:pPr>
      <w:spacing w:after="120"/>
      <w:ind/>
    </w:pPr>
    <w:rPr>
      <w:sz w:val="16"/>
    </w:rPr>
  </w:style>
  <w:style w:styleId="Style_11_ch" w:type="character">
    <w:name w:val="Body Text 3"/>
    <w:basedOn w:val="Style_7_ch"/>
    <w:link w:val="Style_11"/>
    <w:rPr>
      <w:sz w:val="16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footer"/>
    <w:basedOn w:val="Style_7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7_ch"/>
    <w:link w:val="Style_14"/>
  </w:style>
  <w:style w:styleId="Style_15" w:type="paragraph">
    <w:name w:val="Balloon Text"/>
    <w:basedOn w:val="Style_7"/>
    <w:link w:val="Style_15_ch"/>
    <w:rPr>
      <w:rFonts w:ascii="Tahoma" w:hAnsi="Tahoma"/>
      <w:sz w:val="16"/>
    </w:rPr>
  </w:style>
  <w:style w:styleId="Style_15_ch" w:type="character">
    <w:name w:val="Balloon Text"/>
    <w:basedOn w:val="Style_7_ch"/>
    <w:link w:val="Style_15"/>
    <w:rPr>
      <w:rFonts w:ascii="Tahoma" w:hAnsi="Tahoma"/>
      <w:sz w:val="16"/>
    </w:rPr>
  </w:style>
  <w:style w:styleId="Style_16" w:type="paragraph">
    <w:name w:val="1"/>
    <w:basedOn w:val="Style_7"/>
    <w:link w:val="Style_16_ch"/>
    <w:pPr>
      <w:spacing w:afterAutospacing="on" w:beforeAutospacing="on"/>
      <w:ind/>
    </w:pPr>
    <w:rPr>
      <w:sz w:val="24"/>
    </w:rPr>
  </w:style>
  <w:style w:styleId="Style_16_ch" w:type="character">
    <w:name w:val="1"/>
    <w:basedOn w:val="Style_7_ch"/>
    <w:link w:val="Style_16"/>
    <w:rPr>
      <w:sz w:val="24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basedOn w:val="Style_7"/>
    <w:next w:val="Style_7"/>
    <w:link w:val="Style_18_ch"/>
    <w:uiPriority w:val="9"/>
    <w:qFormat/>
    <w:pPr>
      <w:keepNext w:val="1"/>
      <w:spacing w:line="360" w:lineRule="auto"/>
      <w:ind/>
      <w:jc w:val="both"/>
      <w:outlineLvl w:val="2"/>
    </w:pPr>
    <w:rPr>
      <w:sz w:val="24"/>
    </w:rPr>
  </w:style>
  <w:style w:styleId="Style_18_ch" w:type="character">
    <w:name w:val="heading 3"/>
    <w:basedOn w:val="Style_7_ch"/>
    <w:link w:val="Style_18"/>
    <w:rPr>
      <w:sz w:val="24"/>
    </w:rPr>
  </w:style>
  <w:style w:styleId="Style_19" w:type="paragraph">
    <w:name w:val="Body Text Indent"/>
    <w:basedOn w:val="Style_7"/>
    <w:link w:val="Style_19_ch"/>
    <w:pPr>
      <w:spacing w:after="120"/>
      <w:ind w:firstLine="0" w:left="283"/>
    </w:pPr>
    <w:rPr>
      <w:sz w:val="24"/>
    </w:rPr>
  </w:style>
  <w:style w:styleId="Style_19_ch" w:type="character">
    <w:name w:val="Body Text Indent"/>
    <w:basedOn w:val="Style_7_ch"/>
    <w:link w:val="Style_19"/>
    <w:rPr>
      <w:sz w:val="24"/>
    </w:rPr>
  </w:style>
  <w:style w:styleId="Style_20" w:type="paragraph">
    <w:name w:val="Strong"/>
    <w:link w:val="Style_20_ch"/>
    <w:rPr>
      <w:b w:val="1"/>
    </w:rPr>
  </w:style>
  <w:style w:styleId="Style_20_ch" w:type="character">
    <w:name w:val="Strong"/>
    <w:link w:val="Style_20"/>
    <w:rPr>
      <w:b w:val="1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21" w:type="paragraph">
    <w:name w:val="toc 3"/>
    <w:next w:val="Style_7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Caae.14"/>
    <w:basedOn w:val="Style_7"/>
    <w:link w:val="Style_22_ch"/>
    <w:pPr>
      <w:ind/>
      <w:jc w:val="center"/>
    </w:pPr>
    <w:rPr>
      <w:b w:val="1"/>
      <w:sz w:val="28"/>
    </w:rPr>
  </w:style>
  <w:style w:styleId="Style_22_ch" w:type="character">
    <w:name w:val="Caae.14"/>
    <w:basedOn w:val="Style_7_ch"/>
    <w:link w:val="Style_22"/>
    <w:rPr>
      <w:b w:val="1"/>
      <w:sz w:val="28"/>
    </w:rPr>
  </w:style>
  <w:style w:styleId="Style_23" w:type="paragraph">
    <w:name w:val="consplusnormal"/>
    <w:basedOn w:val="Style_7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consplusnormal"/>
    <w:basedOn w:val="Style_7_ch"/>
    <w:link w:val="Style_23"/>
    <w:rPr>
      <w:sz w:val="24"/>
    </w:rPr>
  </w:style>
  <w:style w:styleId="Style_24" w:type="paragraph">
    <w:name w:val="heading 5"/>
    <w:basedOn w:val="Style_7"/>
    <w:next w:val="Style_7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7_ch"/>
    <w:link w:val="Style_24"/>
    <w:rPr>
      <w:rFonts w:ascii="Calibri" w:hAnsi="Calibri"/>
      <w:b w:val="1"/>
      <w:i w:val="1"/>
      <w:sz w:val="26"/>
    </w:rPr>
  </w:style>
  <w:style w:styleId="Style_25" w:type="paragraph">
    <w:name w:val="Font Style28"/>
    <w:link w:val="Style_25_ch"/>
    <w:rPr>
      <w:rFonts w:ascii="Times New Roman" w:hAnsi="Times New Roman"/>
      <w:sz w:val="24"/>
    </w:rPr>
  </w:style>
  <w:style w:styleId="Style_25_ch" w:type="character">
    <w:name w:val="Font Style28"/>
    <w:link w:val="Style_25"/>
    <w:rPr>
      <w:rFonts w:ascii="Times New Roman" w:hAnsi="Times New Roman"/>
      <w:sz w:val="24"/>
    </w:rPr>
  </w:style>
  <w:style w:styleId="Style_26" w:type="paragraph">
    <w:name w:val="heading 1"/>
    <w:basedOn w:val="Style_7"/>
    <w:next w:val="Style_7"/>
    <w:link w:val="Style_26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6_ch" w:type="character">
    <w:name w:val="heading 1"/>
    <w:basedOn w:val="Style_7_ch"/>
    <w:link w:val="Style_26"/>
    <w:rPr>
      <w:rFonts w:ascii="Cambria" w:hAnsi="Cambria"/>
      <w:b w:val="1"/>
      <w:sz w:val="32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8" w:type="paragraph">
    <w:name w:val="toc 1"/>
    <w:next w:val="Style_7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x-ph__menu__button x-ph__menu__button_auth"/>
    <w:basedOn w:val="Style_8"/>
    <w:link w:val="Style_30_ch"/>
  </w:style>
  <w:style w:styleId="Style_30_ch" w:type="character">
    <w:name w:val="x-ph__menu__button x-ph__menu__button_auth"/>
    <w:basedOn w:val="Style_8_ch"/>
    <w:link w:val="Style_30"/>
  </w:style>
  <w:style w:styleId="Style_31" w:type="paragraph">
    <w:name w:val="toc 9"/>
    <w:next w:val="Style_7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Основной текст (5)1"/>
    <w:basedOn w:val="Style_7"/>
    <w:link w:val="Style_32_ch"/>
    <w:pPr>
      <w:spacing w:after="660" w:before="60" w:line="240" w:lineRule="atLeast"/>
      <w:ind/>
    </w:pPr>
  </w:style>
  <w:style w:styleId="Style_32_ch" w:type="character">
    <w:name w:val="Основной текст (5)1"/>
    <w:basedOn w:val="Style_7_ch"/>
    <w:link w:val="Style_32"/>
  </w:style>
  <w:style w:styleId="Style_33" w:type="paragraph">
    <w:name w:val="ConsNormal"/>
    <w:link w:val="Style_33_ch"/>
    <w:pPr>
      <w:ind w:firstLine="720" w:left="0" w:right="19772"/>
    </w:pPr>
    <w:rPr>
      <w:rFonts w:ascii="Arial" w:hAnsi="Arial"/>
    </w:rPr>
  </w:style>
  <w:style w:styleId="Style_33_ch" w:type="character">
    <w:name w:val="ConsNormal"/>
    <w:link w:val="Style_33"/>
    <w:rPr>
      <w:rFonts w:ascii="Arial" w:hAnsi="Arial"/>
    </w:rPr>
  </w:style>
  <w:style w:styleId="Style_34" w:type="paragraph">
    <w:name w:val="toc 8"/>
    <w:next w:val="Style_7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" w:type="paragraph">
    <w:name w:val="текст14-15"/>
    <w:basedOn w:val="Style_7"/>
    <w:link w:val="Style_3_ch"/>
    <w:pPr>
      <w:spacing w:line="360" w:lineRule="auto"/>
      <w:ind w:firstLine="720" w:left="0"/>
      <w:jc w:val="both"/>
    </w:pPr>
    <w:rPr>
      <w:sz w:val="28"/>
    </w:rPr>
  </w:style>
  <w:style w:styleId="Style_3_ch" w:type="character">
    <w:name w:val="текст14-15"/>
    <w:basedOn w:val="Style_7_ch"/>
    <w:link w:val="Style_3"/>
    <w:rPr>
      <w:sz w:val="28"/>
    </w:rPr>
  </w:style>
  <w:style w:styleId="Style_35" w:type="paragraph">
    <w:name w:val="toc 5"/>
    <w:next w:val="Style_7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6" w:type="paragraph">
    <w:name w:val="Т-14"/>
    <w:basedOn w:val="Style_7"/>
    <w:link w:val="Style_6_ch"/>
    <w:pPr>
      <w:spacing w:line="360" w:lineRule="auto"/>
      <w:ind w:firstLine="720" w:left="0"/>
      <w:jc w:val="both"/>
    </w:pPr>
    <w:rPr>
      <w:sz w:val="28"/>
    </w:rPr>
  </w:style>
  <w:style w:styleId="Style_6_ch" w:type="character">
    <w:name w:val="Т-14"/>
    <w:basedOn w:val="Style_7_ch"/>
    <w:link w:val="Style_6"/>
    <w:rPr>
      <w:sz w:val="28"/>
    </w:rPr>
  </w:style>
  <w:style w:styleId="Style_36" w:type="paragraph">
    <w:name w:val="Subtitle"/>
    <w:next w:val="Style_7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Body Text 2"/>
    <w:basedOn w:val="Style_7"/>
    <w:link w:val="Style_37_ch"/>
    <w:pPr>
      <w:spacing w:after="120" w:line="480" w:lineRule="auto"/>
      <w:ind/>
    </w:pPr>
  </w:style>
  <w:style w:styleId="Style_37_ch" w:type="character">
    <w:name w:val="Body Text 2"/>
    <w:basedOn w:val="Style_7_ch"/>
    <w:link w:val="Style_37"/>
  </w:style>
  <w:style w:styleId="Style_38" w:type="paragraph">
    <w:name w:val="заголовок 1"/>
    <w:basedOn w:val="Style_7"/>
    <w:next w:val="Style_7"/>
    <w:link w:val="Style_38_ch"/>
    <w:pPr>
      <w:keepNext w:val="1"/>
      <w:widowControl w:val="0"/>
      <w:ind w:right="-30"/>
      <w:jc w:val="center"/>
    </w:pPr>
    <w:rPr>
      <w:rFonts w:ascii="Arial" w:hAnsi="Arial"/>
      <w:b w:val="1"/>
      <w:color w:val="000000"/>
    </w:rPr>
  </w:style>
  <w:style w:styleId="Style_38_ch" w:type="character">
    <w:name w:val="заголовок 1"/>
    <w:basedOn w:val="Style_7_ch"/>
    <w:link w:val="Style_38"/>
    <w:rPr>
      <w:rFonts w:ascii="Arial" w:hAnsi="Arial"/>
      <w:b w:val="1"/>
      <w:color w:val="000000"/>
    </w:rPr>
  </w:style>
  <w:style w:styleId="Style_39" w:type="paragraph">
    <w:name w:val="Title"/>
    <w:next w:val="Style_7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7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7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14-15"/>
    <w:basedOn w:val="Style_7"/>
    <w:link w:val="Style_42_ch"/>
    <w:pPr>
      <w:spacing w:line="360" w:lineRule="auto"/>
      <w:ind w:firstLine="709" w:left="0"/>
      <w:jc w:val="both"/>
    </w:pPr>
    <w:rPr>
      <w:sz w:val="28"/>
    </w:rPr>
  </w:style>
  <w:style w:styleId="Style_42_ch" w:type="character">
    <w:name w:val="14-15"/>
    <w:basedOn w:val="Style_7_ch"/>
    <w:link w:val="Style_42"/>
    <w:rPr>
      <w:sz w:val="28"/>
    </w:rPr>
  </w:style>
  <w:style w:styleId="Style_43" w:type="paragraph">
    <w:name w:val="Normal (Web)"/>
    <w:basedOn w:val="Style_7"/>
    <w:link w:val="Style_43_ch"/>
    <w:pPr>
      <w:spacing w:afterAutospacing="on" w:beforeAutospacing="on"/>
      <w:ind/>
    </w:pPr>
    <w:rPr>
      <w:rFonts w:ascii="Tahoma" w:hAnsi="Tahoma"/>
      <w:sz w:val="24"/>
    </w:rPr>
  </w:style>
  <w:style w:styleId="Style_43_ch" w:type="character">
    <w:name w:val="Normal (Web)"/>
    <w:basedOn w:val="Style_7_ch"/>
    <w:link w:val="Style_43"/>
    <w:rPr>
      <w:rFonts w:ascii="Tahoma" w:hAnsi="Tahoma"/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2025-06-26T23:38:08Z</dcterms:modified>
</cp:coreProperties>
</file>