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УТВЕРЖДЕНА</w:t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постановлением администрации Лазовского муниципального округа </w:t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  02.11.2024г  №  779</w:t>
      </w:r>
    </w:p>
    <w:p>
      <w:pPr>
        <w:pStyle w:val="Normal"/>
        <w:spacing w:lineRule="auto" w:line="240" w:before="0" w:after="0"/>
        <w:ind w:left="5103" w:hanging="0"/>
        <w:jc w:val="left"/>
        <w:rPr/>
      </w:pPr>
      <w:r>
        <w:rPr/>
        <w:t xml:space="preserve">( внес. </w:t>
      </w:r>
      <w:r>
        <w:rPr/>
        <w:t>и</w:t>
      </w:r>
      <w:r>
        <w:rPr/>
        <w:t>зменения 23.06.2025 пос.№650).)</w:t>
      </w:r>
    </w:p>
    <w:p>
      <w:pPr>
        <w:pStyle w:val="Normal"/>
        <w:spacing w:lineRule="auto" w:line="240" w:before="0" w:after="0"/>
        <w:ind w:left="5103" w:hanging="0"/>
        <w:jc w:val="left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МУНИЦИПАЛЬНАЯ ПРОГРАММА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</w:rPr>
        <w:t>«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Доступная среда и комфортное жилье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>Лазовском муниципальном округе</w:t>
      </w:r>
      <w:r>
        <w:rPr>
          <w:rFonts w:cs="Times New Roman" w:ascii="Times New Roman" w:hAnsi="Times New Roman"/>
          <w:b/>
          <w:sz w:val="26"/>
          <w:szCs w:val="26"/>
        </w:rPr>
        <w:t>» на 2025 – 2029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Стратегические приоритеты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Оценка текущего состояния </w:t>
      </w:r>
    </w:p>
    <w:p>
      <w:pPr>
        <w:pStyle w:val="ListParagraph"/>
        <w:spacing w:lineRule="auto" w:line="276" w:before="0" w:after="0"/>
        <w:ind w:left="1005" w:hanging="0"/>
        <w:contextualSpacing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ListParagraph"/>
        <w:tabs>
          <w:tab w:val="clear" w:pos="643"/>
          <w:tab w:val="left" w:pos="318" w:leader="none"/>
          <w:tab w:val="left" w:pos="459" w:leader="none"/>
          <w:tab w:val="left" w:pos="993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Обеспеченность качественным жильем и услугами жилищно-коммунального хозяйства играет важную роль в формировании условий для развития человеческого капитала Лазовского муниципального округа, создает условия для комфортного проживания в городе, комфортного личного жизненного пространства. Одним из основных приоритетов в деятельности администрации Лазовского муниципального округа является  обеспечение доступным и комфортным жильем граждан Лазовского муниципального округа.</w:t>
      </w:r>
    </w:p>
    <w:p>
      <w:pPr>
        <w:pStyle w:val="ListParagraph"/>
        <w:tabs>
          <w:tab w:val="clear" w:pos="643"/>
          <w:tab w:val="left" w:pos="318" w:leader="none"/>
          <w:tab w:val="left" w:pos="459" w:leader="none"/>
          <w:tab w:val="left" w:pos="993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 состоянию на 01.01.2024 года на территории Лазовского муниципального округа на учете состоят 150 нуждающихся в улучшении жилищных условий, из них в том числе:</w:t>
      </w:r>
    </w:p>
    <w:p>
      <w:pPr>
        <w:pStyle w:val="ListParagraph"/>
        <w:tabs>
          <w:tab w:val="clear" w:pos="643"/>
          <w:tab w:val="left" w:pos="318" w:leader="none"/>
          <w:tab w:val="left" w:pos="459" w:leader="none"/>
          <w:tab w:val="left" w:pos="993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- 69 детей-сирот, детей, оставшихся без попечения родителей, лиц из числа детей - сирот и детей, оставшихся без попечения;</w:t>
      </w:r>
    </w:p>
    <w:p>
      <w:pPr>
        <w:pStyle w:val="ListParagraph"/>
        <w:tabs>
          <w:tab w:val="clear" w:pos="643"/>
          <w:tab w:val="left" w:pos="318" w:leader="none"/>
          <w:tab w:val="left" w:pos="459" w:leader="none"/>
          <w:tab w:val="left" w:pos="993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- 4 молодые семьи, признанные в установленном порядке, нуждающимися в улучшении жилищных условий;</w:t>
      </w:r>
    </w:p>
    <w:p>
      <w:pPr>
        <w:pStyle w:val="ListParagraph"/>
        <w:tabs>
          <w:tab w:val="clear" w:pos="643"/>
          <w:tab w:val="left" w:pos="318" w:leader="none"/>
          <w:tab w:val="left" w:pos="459" w:leader="none"/>
          <w:tab w:val="left" w:pos="993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- 77 семей, признанные в установленном порядке нуждающимися в улучшении жилищных условий (малоимущие, аварийщики, по заболеванию).</w:t>
      </w:r>
    </w:p>
    <w:p>
      <w:pPr>
        <w:pStyle w:val="Normal"/>
        <w:tabs>
          <w:tab w:val="clear" w:pos="643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Жилищная проблема в Лазовского муниципального округе является одной из наиболее актуальных социальных проблем: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643"/>
          <w:tab w:val="left" w:pos="993" w:leader="none"/>
          <w:tab w:val="left" w:pos="1276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отсутствие у молодых семей возможности в приобретении своего жилья;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643"/>
          <w:tab w:val="left" w:pos="993" w:leader="none"/>
          <w:tab w:val="left" w:pos="1276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рост количества граждан, состоящих на учете в качестве нуждающихся;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643"/>
          <w:tab w:val="left" w:pos="993" w:leader="none"/>
          <w:tab w:val="left" w:pos="1276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отсутствие жилого фонда, соответствующего требованиям потребительских качеств жилья и его технического содержания для обеспечения жильем детей-сирот, детей, оставшихся без попечения родителей, лиц из числа детей - сирот и детей, оставшихся без попечения родителей.</w:t>
      </w:r>
    </w:p>
    <w:p>
      <w:pPr>
        <w:pStyle w:val="Normal"/>
        <w:tabs>
          <w:tab w:val="clear" w:pos="643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При существующем уровне доходов и цен на жилье фактически улучшить свои жилищные условия могут лишь 1% населения Лазовского муниципального округа. Высокая стоимость жилья по сравнению с доходами граждан делает для многих жителей, в том числе для молодых семей Лазовского муниципального округа, неразрешимой проблему приобретения стандартного жилья. Рост цен на жилые помещения опережает темпы роста доходов населения по территории Лазовского муниципального округа.</w:t>
      </w:r>
    </w:p>
    <w:p>
      <w:pPr>
        <w:pStyle w:val="Normal"/>
        <w:tabs>
          <w:tab w:val="clear" w:pos="643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городском округе. Возможность решения жилищной проблемы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граждан, в том числе и детей-сирот Лазовского муниципального округа позволит сформировать экономически активный слой населения.</w:t>
      </w:r>
    </w:p>
    <w:p>
      <w:pPr>
        <w:pStyle w:val="Formattext"/>
        <w:shd w:val="clear" w:color="auto" w:fill="FFFFFF"/>
        <w:spacing w:lineRule="auto" w:line="276" w:beforeAutospacing="0" w:before="280" w:afterAutospacing="0" w:after="0"/>
        <w:ind w:firstLine="709"/>
        <w:jc w:val="both"/>
        <w:textAlignment w:val="baseline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 xml:space="preserve"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жильем, в соответствии с жилищным законодательством Российской Федерации. </w:t>
      </w:r>
    </w:p>
    <w:p>
      <w:pPr>
        <w:pStyle w:val="Formattext"/>
        <w:shd w:val="clear" w:color="auto" w:fill="FFFFFF"/>
        <w:spacing w:lineRule="auto" w:line="276" w:beforeAutospacing="0" w:before="280" w:afterAutospacing="0" w:after="0"/>
        <w:ind w:firstLine="709"/>
        <w:jc w:val="both"/>
        <w:textAlignment w:val="baseline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>По состоянию на 1 января 2024 года на учете в качестве нуждающихся в улучшении жилищных условий на территории Лазовского муниципального округа состояло 4 семьи, за отчетный 2023 год улучшили жилищные условия 6 молодых семей. С целью сокращения очередности нуждающихся в улучшении жилищных условий, для решения жилищного вопроса граждан на территории Лазовского муниципального округа требуется ремонт муниципального жилищного фонда.  Так, в 2023 году отремонтировано 3 квартиры (план -2 квартиры).</w:t>
      </w:r>
    </w:p>
    <w:p>
      <w:pPr>
        <w:pStyle w:val="Normal"/>
        <w:tabs>
          <w:tab w:val="clear" w:pos="643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Ежегодно в начале года на территории Лазовского муниципального округа наблюдается напряженная ситуация с выпиской твердого топлива (дров)  населению. </w:t>
      </w:r>
    </w:p>
    <w:p>
      <w:pPr>
        <w:pStyle w:val="Normal"/>
        <w:tabs>
          <w:tab w:val="clear" w:pos="643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рамках государственного регулирования цен на топливо твердое жители городского округа, проживающие в домах с печным отоплением, могут приобрести топливные брикеты в соответствии с установленным годовым нормативом потребления твёрдого топлива, с учетом площади жилья и количества проживающих граждан.  В 2023 году населению, проживающему в домах с печным отоплением, за отчетный период предоставлено3605,27 м3, что составляет 3,11 % от необходимого объема твердого топлива.</w:t>
      </w:r>
    </w:p>
    <w:p>
      <w:pPr>
        <w:pStyle w:val="Style22"/>
        <w:widowControl w:val="false"/>
        <w:spacing w:lineRule="auto" w:line="276"/>
        <w:ind w:left="0" w:firstLine="709"/>
        <w:jc w:val="both"/>
        <w:rPr>
          <w:rFonts w:eastAsia="Calibri" w:eastAsiaTheme="minorHAnsi"/>
          <w:szCs w:val="26"/>
          <w:lang w:eastAsia="en-US"/>
        </w:rPr>
      </w:pPr>
      <w:r>
        <w:rPr>
          <w:rFonts w:eastAsia="Calibri" w:eastAsiaTheme="minorHAnsi"/>
          <w:lang w:eastAsia="en-US"/>
        </w:rPr>
        <w:t>В современных социально-экономических условиях государственная поддержка и социальная защита инвалидов, обеспечение доступной среды для инвалидов и других маломобильных групп населения (далее - МГН) является одной из важнейших задач общества, необходимость выполнения которой, вытекает из требований законодательства Российской Федерации.</w:t>
      </w:r>
    </w:p>
    <w:p>
      <w:pPr>
        <w:pStyle w:val="Style22"/>
        <w:spacing w:lineRule="auto" w:line="276"/>
        <w:ind w:left="0"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Приоритеты в решении проблем инвалидов и других МГН в части обеспечения доступной среды жизнедеятельности, создания оптимальных условий и возможностей для самообслуживания инвалидов</w:t>
      </w:r>
      <w:r>
        <w:rPr>
          <w:rStyle w:val="0pt"/>
          <w:color w:val="000000"/>
          <w:szCs w:val="26"/>
        </w:rPr>
        <w:t xml:space="preserve"> обозначены нормативными правовыми актами, принятыми на федеральном, краевом, муниципальном уровне, </w:t>
      </w:r>
      <w:r>
        <w:rPr>
          <w:rFonts w:eastAsia="Calibri" w:eastAsiaTheme="minorHAnsi"/>
          <w:lang w:eastAsia="en-US"/>
        </w:rPr>
        <w:t>которые явились основанием для комплексного подхода к решению проблем по формированию доступной среды для инвалидов и других МГН.</w:t>
      </w:r>
    </w:p>
    <w:p>
      <w:pPr>
        <w:pStyle w:val="Style22"/>
        <w:widowControl w:val="false"/>
        <w:spacing w:lineRule="auto" w:line="276"/>
        <w:ind w:left="0"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 xml:space="preserve">Обустройство (дооснащение) зданий и сооружений необходимым оборудованием позволит повысить комфортность условий пребывания, компенсировать утраченные функции организма, а так же будет способствовать более полной адаптации инвалидов в общество. </w:t>
      </w:r>
      <w:r>
        <w:rPr>
          <w:color w:val="000000"/>
          <w:szCs w:val="26"/>
        </w:rPr>
        <w:t>С целью информирования инвалидов в 2023 году проведено 1 мероприятие на тему адаптации жилых помещений и общего имущества МКД в которых проживают инвалиды.</w:t>
      </w:r>
    </w:p>
    <w:p>
      <w:pPr>
        <w:pStyle w:val="Normal"/>
        <w:tabs>
          <w:tab w:val="clear" w:pos="643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</w:r>
    </w:p>
    <w:p>
      <w:pPr>
        <w:pStyle w:val="ListParagraph"/>
        <w:numPr>
          <w:ilvl w:val="0"/>
          <w:numId w:val="4"/>
        </w:numPr>
        <w:tabs>
          <w:tab w:val="clear" w:pos="643"/>
          <w:tab w:val="left" w:pos="993" w:leader="none"/>
        </w:tabs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b/>
          <w:sz w:val="26"/>
          <w:szCs w:val="20"/>
        </w:rPr>
      </w:pPr>
      <w:r>
        <w:rPr>
          <w:rFonts w:cs="Times New Roman" w:ascii="Times New Roman" w:hAnsi="Times New Roman"/>
          <w:b/>
          <w:sz w:val="26"/>
          <w:szCs w:val="20"/>
        </w:rPr>
        <w:t>Описание приоритетов и целей в сфере реализации муниципальной программы</w:t>
      </w:r>
    </w:p>
    <w:p>
      <w:pPr>
        <w:pStyle w:val="ListParagraph"/>
        <w:tabs>
          <w:tab w:val="clear" w:pos="643"/>
          <w:tab w:val="left" w:pos="993" w:leader="none"/>
        </w:tabs>
        <w:spacing w:lineRule="auto" w:line="276" w:before="0" w:after="0"/>
        <w:ind w:left="1005" w:hanging="0"/>
        <w:contextualSpacing/>
        <w:rPr>
          <w:rFonts w:ascii="Times New Roman" w:hAnsi="Times New Roman" w:cs="Times New Roman"/>
          <w:b/>
          <w:b/>
          <w:sz w:val="26"/>
          <w:szCs w:val="20"/>
        </w:rPr>
      </w:pPr>
      <w:r>
        <w:rPr>
          <w:rFonts w:cs="Times New Roman" w:ascii="Times New Roman" w:hAnsi="Times New Roman"/>
          <w:b/>
          <w:sz w:val="26"/>
          <w:szCs w:val="20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cs="Times New Roman" w:ascii="Times New Roman" w:hAnsi="Times New Roman"/>
          <w:sz w:val="26"/>
        </w:rPr>
        <w:t>Приоритеты Муниципальной программы «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Доступная среда и комфортное жилье в Лазовском муниципальном округе</w:t>
      </w:r>
      <w:r>
        <w:rPr>
          <w:rFonts w:eastAsia="Times New Roman" w:cs="Times New Roman" w:ascii="Times New Roman" w:hAnsi="Times New Roman"/>
          <w:sz w:val="26"/>
          <w:szCs w:val="26"/>
        </w:rPr>
        <w:t>»</w:t>
      </w:r>
      <w:r>
        <w:rPr>
          <w:rFonts w:cs="Times New Roman" w:ascii="Times New Roman" w:hAnsi="Times New Roman"/>
          <w:sz w:val="26"/>
        </w:rPr>
        <w:t xml:space="preserve"> (далее  - муниципальная программа) определены исходя из задач, поставленных в ежегодных посланиях Президента Российской Федерации Федеральному Собранию Российской Федерации, Федеральном </w:t>
      </w:r>
      <w:hyperlink r:id="rId2">
        <w:r>
          <w:rPr>
            <w:rFonts w:cs="Times New Roman" w:ascii="Times New Roman" w:hAnsi="Times New Roman"/>
            <w:sz w:val="26"/>
          </w:rPr>
          <w:t>законе</w:t>
        </w:r>
      </w:hyperlink>
      <w:r>
        <w:rPr>
          <w:rFonts w:cs="Times New Roman" w:ascii="Times New Roman" w:hAnsi="Times New Roman"/>
          <w:sz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3">
        <w:r>
          <w:rPr>
            <w:rFonts w:cs="Times New Roman" w:ascii="Times New Roman" w:hAnsi="Times New Roman"/>
            <w:sz w:val="26"/>
          </w:rPr>
          <w:t>Указе</w:t>
        </w:r>
      </w:hyperlink>
      <w:r>
        <w:rPr>
          <w:rFonts w:cs="Times New Roman" w:ascii="Times New Roman" w:hAnsi="Times New Roman"/>
          <w:sz w:val="26"/>
        </w:rPr>
        <w:t xml:space="preserve">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услуг», </w:t>
      </w:r>
      <w:hyperlink r:id="rId4">
        <w:r>
          <w:rPr>
            <w:rFonts w:cs="Times New Roman" w:ascii="Times New Roman" w:hAnsi="Times New Roman"/>
            <w:sz w:val="26"/>
          </w:rPr>
          <w:t>Указе</w:t>
        </w:r>
      </w:hyperlink>
      <w:r>
        <w:rPr>
          <w:rFonts w:cs="Times New Roman" w:ascii="Times New Roman" w:hAnsi="Times New Roman"/>
          <w:sz w:val="26"/>
        </w:rPr>
        <w:t xml:space="preserve"> Президента Российской Федерации от 07.05.2018 N 204 «О национальных целях и стратегических задачах развития Российской Федерации на период до 2024 года», </w:t>
      </w:r>
      <w:hyperlink r:id="rId5">
        <w:r>
          <w:rPr>
            <w:rFonts w:cs="Times New Roman" w:ascii="Times New Roman" w:hAnsi="Times New Roman"/>
            <w:sz w:val="26"/>
          </w:rPr>
          <w:t>Постановлении</w:t>
        </w:r>
      </w:hyperlink>
      <w:r>
        <w:rPr>
          <w:rFonts w:cs="Times New Roman" w:ascii="Times New Roman" w:hAnsi="Times New Roman"/>
          <w:sz w:val="26"/>
        </w:rPr>
        <w:t xml:space="preserve">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hyperlink r:id="rId6">
        <w:r>
          <w:rPr>
            <w:rFonts w:cs="Times New Roman" w:ascii="Times New Roman" w:hAnsi="Times New Roman"/>
            <w:sz w:val="26"/>
          </w:rPr>
          <w:t>Концепции</w:t>
        </w:r>
      </w:hyperlink>
      <w:r>
        <w:rPr>
          <w:rFonts w:cs="Times New Roman" w:ascii="Times New Roman" w:hAnsi="Times New Roman"/>
          <w:sz w:val="26"/>
        </w:rPr>
        <w:t xml:space="preserve"> долгосрочного социально-экономического развития Российской Федерации на период до 2030 года, утвержденной Распоряжением Правительства Российской Федерации от 17.11.2008 № 1662-р, стратегией социально-экономического развития Лазовского муниципального округа Приморского края до 2030 года, утверждённой Решением Думы </w:t>
      </w:r>
      <w:r>
        <w:rPr>
          <w:rFonts w:cs="Times New Roman" w:ascii="Times New Roman" w:hAnsi="Times New Roman"/>
          <w:sz w:val="26"/>
          <w:szCs w:val="26"/>
        </w:rPr>
        <w:t>Лазовского муниципального</w:t>
      </w:r>
      <w:r>
        <w:rPr>
          <w:rFonts w:cs="Times New Roman" w:ascii="Times New Roman" w:hAnsi="Times New Roman"/>
          <w:sz w:val="26"/>
        </w:rPr>
        <w:t xml:space="preserve"> округа от 25.10.2023 № 434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 w:eastAsia="Calibri" w:cs="Times New Roman" w:eastAsiaTheme="minorHAnsi"/>
          <w:sz w:val="26"/>
          <w:lang w:eastAsia="en-US"/>
        </w:rPr>
      </w:pPr>
      <w:r>
        <w:rPr>
          <w:rFonts w:eastAsia="Calibri" w:cs="Times New Roman" w:ascii="Times New Roman" w:hAnsi="Times New Roman" w:eastAsiaTheme="minorHAnsi"/>
          <w:sz w:val="26"/>
          <w:lang w:eastAsia="en-US"/>
        </w:rPr>
        <w:t>Основным приоритетным направлением является улучшение жилищных условий граждан на территории округа.</w:t>
      </w:r>
    </w:p>
    <w:p>
      <w:pPr>
        <w:pStyle w:val="Normal"/>
        <w:tabs>
          <w:tab w:val="clear" w:pos="643"/>
          <w:tab w:val="left" w:pos="851" w:leader="none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 xml:space="preserve">В связи с вышеизложенным, целью муниципальной программы является -  «Повышение уровня обеспеченности доступной средой и комфортным жильем населения </w:t>
      </w:r>
      <w:r>
        <w:rPr>
          <w:rFonts w:cs="Times New Roman" w:ascii="Times New Roman" w:hAnsi="Times New Roman"/>
          <w:sz w:val="26"/>
          <w:szCs w:val="26"/>
        </w:rPr>
        <w:t>Лазовского муниципального</w:t>
      </w:r>
      <w:r>
        <w:rPr>
          <w:rFonts w:cs="Times New Roman" w:ascii="Times New Roman" w:hAnsi="Times New Roman"/>
          <w:sz w:val="26"/>
          <w:szCs w:val="20"/>
        </w:rPr>
        <w:t xml:space="preserve"> округа, в том числе с учетом исполнения государственных обязательств по обеспечению жильем отдельных категорий граждан».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b/>
          <w:b/>
          <w:sz w:val="26"/>
          <w:szCs w:val="20"/>
        </w:rPr>
      </w:pPr>
      <w:r>
        <w:rPr>
          <w:rFonts w:cs="Times New Roman" w:ascii="Times New Roman" w:hAnsi="Times New Roman"/>
          <w:b/>
          <w:sz w:val="26"/>
          <w:szCs w:val="20"/>
        </w:rPr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b/>
          <w:sz w:val="26"/>
          <w:szCs w:val="20"/>
        </w:rPr>
      </w:pPr>
      <w:r>
        <w:rPr>
          <w:rFonts w:cs="Times New Roman" w:ascii="Times New Roman" w:hAnsi="Times New Roman"/>
          <w:b/>
          <w:sz w:val="26"/>
          <w:szCs w:val="20"/>
        </w:rPr>
        <w:t>Задачи муниципального управления, способы их эффективного решения</w:t>
      </w:r>
    </w:p>
    <w:p>
      <w:pPr>
        <w:pStyle w:val="Normal"/>
        <w:tabs>
          <w:tab w:val="clear" w:pos="643"/>
          <w:tab w:val="left" w:pos="851" w:leader="none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В рамках  муниципального управления предполагается решение следующих задач:</w:t>
      </w:r>
    </w:p>
    <w:p>
      <w:pPr>
        <w:pStyle w:val="Normal"/>
        <w:tabs>
          <w:tab w:val="clear" w:pos="643"/>
          <w:tab w:val="left" w:pos="851" w:leader="none"/>
          <w:tab w:val="left" w:pos="993" w:leader="none"/>
        </w:tabs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- Обеспечение доступным и комфортным жильем льготной категории и маломобильных групп населения;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 xml:space="preserve">С целью решения обозначенных задач планируются мероприятия направленные на повышение доступности жилья для населения </w:t>
      </w:r>
      <w:r>
        <w:rPr>
          <w:rFonts w:cs="Times New Roman" w:ascii="Times New Roman" w:hAnsi="Times New Roman"/>
          <w:sz w:val="26"/>
          <w:szCs w:val="26"/>
        </w:rPr>
        <w:t>Лазовского муниципального</w:t>
      </w:r>
      <w:r>
        <w:rPr>
          <w:rFonts w:cs="Times New Roman" w:ascii="Times New Roman" w:hAnsi="Times New Roman"/>
          <w:sz w:val="26"/>
          <w:szCs w:val="20"/>
        </w:rPr>
        <w:t xml:space="preserve"> округа.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b/>
          <w:b/>
          <w:sz w:val="26"/>
          <w:szCs w:val="20"/>
        </w:rPr>
      </w:pPr>
      <w:r>
        <w:rPr>
          <w:rFonts w:cs="Times New Roman" w:ascii="Times New Roman" w:hAnsi="Times New Roman"/>
          <w:b/>
          <w:sz w:val="26"/>
          <w:szCs w:val="20"/>
        </w:rPr>
        <w:t>4. Задачи обеспечения достижения показателей социально-экономического развития Лазовского муниципального  округа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Задачи: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firstLine="851"/>
        <w:contextualSpacing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Предоставление поддержки в решении жилищных проблем льготной категории граждан;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firstLine="851"/>
        <w:contextualSpacing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Организация снабжения населения твердым топливом;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firstLine="851"/>
        <w:contextualSpacing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 xml:space="preserve">Создание благоприятных условий для качественного проживания населения в многоквартирных домах (Далее – МКД) на территории </w:t>
      </w:r>
      <w:r>
        <w:rPr>
          <w:rFonts w:cs="Times New Roman" w:ascii="Times New Roman" w:hAnsi="Times New Roman"/>
          <w:sz w:val="26"/>
          <w:szCs w:val="26"/>
        </w:rPr>
        <w:t>Лазовского муниципального</w:t>
      </w:r>
      <w:r>
        <w:rPr>
          <w:rFonts w:cs="Times New Roman" w:ascii="Times New Roman" w:hAnsi="Times New Roman"/>
          <w:sz w:val="26"/>
          <w:szCs w:val="20"/>
        </w:rPr>
        <w:t xml:space="preserve"> округа;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firstLine="851"/>
        <w:contextualSpacing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транспортной и пешеходной инфраструктуры, информации и связи, физической культуры и спорта.</w:t>
      </w:r>
    </w:p>
    <w:p>
      <w:pPr>
        <w:pStyle w:val="ListParagraph"/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 xml:space="preserve">В рамках поставленных задач определены показатели, направленные на социально-экономическое развитие </w:t>
      </w:r>
      <w:r>
        <w:rPr>
          <w:rFonts w:cs="Times New Roman" w:ascii="Times New Roman" w:hAnsi="Times New Roman"/>
          <w:sz w:val="26"/>
          <w:szCs w:val="26"/>
        </w:rPr>
        <w:t>Лазовского муниципального</w:t>
      </w:r>
      <w:r>
        <w:rPr>
          <w:rFonts w:cs="Times New Roman" w:ascii="Times New Roman" w:hAnsi="Times New Roman"/>
          <w:sz w:val="26"/>
          <w:szCs w:val="20"/>
        </w:rPr>
        <w:t xml:space="preserve"> округа: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- Количество молодых семей, улучшивших жилищные условия;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- Количество приобретенных жилых помещений для детей сирот;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- Доля площади жилищного фонда, обеспеченного твердым топливом, в общей площади жилищного фонда с печным отоплением;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- Количество отремонтированных муниципальных жилых помещений;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- Количество обследований МКД, жилых домов и жилых помещений на соответствие требований, установленных постановлением Правительства РФ от 28.01.2006 №47;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cs="Times New Roman" w:ascii="Times New Roman" w:hAnsi="Times New Roman"/>
          <w:sz w:val="26"/>
          <w:szCs w:val="20"/>
        </w:rPr>
        <w:t>- Площадь муниципального жилого фонда, обеспеченного взносами на капитальный ремонт;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20480"/>
        </w:sectPr>
        <w:pStyle w:val="ConsPlusCell"/>
        <w:spacing w:lineRule="auto" w:line="276"/>
        <w:ind w:firstLine="709"/>
        <w:jc w:val="both"/>
        <w:rPr>
          <w:rFonts w:eastAsia="Calibri" w:eastAsiaTheme="minorHAnsi"/>
          <w:sz w:val="26"/>
          <w:szCs w:val="20"/>
          <w:lang w:eastAsia="en-US"/>
        </w:rPr>
      </w:pPr>
      <w:r>
        <w:rPr>
          <w:rFonts w:eastAsia="Calibri" w:eastAsiaTheme="minorHAnsi"/>
          <w:sz w:val="26"/>
          <w:szCs w:val="20"/>
          <w:lang w:eastAsia="en-US"/>
        </w:rPr>
        <w:t>- Количество, проведенных мероприятий по вопросам адаптации жилых помещений и объектов инфраструктуры для маломобильных групп населения.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firstLine="709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№1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 Лазовском муниципальном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округе»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Паспорт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муниципальной программы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«Доступная среда и комфортное жилье в Лазовском муниципальном округе» на 2025-2029 годы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наименование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 Основные положения</w:t>
      </w:r>
    </w:p>
    <w:tbl>
      <w:tblPr>
        <w:tblW w:w="14245" w:type="dxa"/>
        <w:jc w:val="left"/>
        <w:tblInd w:w="2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350"/>
        <w:gridCol w:w="10658"/>
        <w:gridCol w:w="237"/>
      </w:tblGrid>
      <w:tr>
        <w:trPr/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Повышение уровня обеспеченности доступной средой и комфортным жильем населения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Лазовского муниципального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округа, в том числе с учетом исполнения государственных обязательств по обеспечению жильем отдельных категорий граждан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ru-RU"/>
              </w:rPr>
              <w:t>Куратор(ы)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Суханов Константин Викторович, первый заместителя главы администрации Лазовского муниципального округа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before="0"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Отдел учета и отчетности администрации </w:t>
            </w: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Лазовского муниципального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округа;</w:t>
            </w:r>
          </w:p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before="0" w:after="0"/>
              <w:ind w:left="-49" w:hanging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Управление образования администрации </w:t>
            </w: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Лазовского муниципального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округа;</w:t>
            </w:r>
          </w:p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МКУ «Центр культуры, спорта, туризма и молодежной политики» администрации Лазовского   муниципального округа;</w:t>
            </w:r>
          </w:p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Отдел опеки и попечительства администрации </w:t>
            </w: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  <w:lang w:eastAsia="ru-RU"/>
              </w:rPr>
              <w:t>Лазовского муниципального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округа;</w:t>
            </w:r>
          </w:p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Отдел архитектуры, градостроительства, земельных и имущественных отношений администрации  Лазовского муниципального округа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645" w:hRule="atLeast"/>
        </w:trPr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Направление 1 Обеспечение качественного проживания населения на территории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Лазовского муниципального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1840" w:hRule="atLeast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Объемы средств бюджета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Лазовского муниципального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  <w:r>
              <w:rPr>
                <w:rFonts w:eastAsia="Calibri" w:ascii="Times New Roman" w:hAnsi="Times New Roman"/>
                <w:sz w:val="24"/>
                <w:szCs w:val="24"/>
              </w:rPr>
              <w:t>77539,67737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 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8919,20417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Прогнозная оценка: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ФБ 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4415,00225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КБ 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64205,47095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ВБ – 0,00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spacing w:before="0" w:after="160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" w:cs="Times New Roman" w:eastAsiaTheme="majorEastAsia"/>
          <w:bCs/>
          <w:sz w:val="26"/>
          <w:szCs w:val="26"/>
          <w:lang w:eastAsia="ru-RU"/>
        </w:rPr>
      </w:pPr>
      <w:r>
        <w:rPr>
          <w:rFonts w:eastAsia="" w:cs="Times New Roman" w:eastAsiaTheme="majorEastAsia" w:ascii="Times New Roman" w:hAnsi="Times New Roman"/>
          <w:bCs/>
          <w:sz w:val="26"/>
          <w:szCs w:val="26"/>
          <w:lang w:eastAsia="ru-RU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" w:cs="Times New Roman" w:eastAsiaTheme="majorEastAsia"/>
          <w:bCs/>
          <w:sz w:val="26"/>
          <w:szCs w:val="26"/>
          <w:lang w:eastAsia="ru-RU"/>
        </w:rPr>
      </w:pPr>
      <w:r>
        <w:rPr>
          <w:rFonts w:eastAsia="" w:cs="Times New Roman" w:eastAsiaTheme="majorEastAsia" w:ascii="Times New Roman" w:hAnsi="Times New Roman"/>
          <w:bCs/>
          <w:sz w:val="26"/>
          <w:szCs w:val="26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№2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Лазовского муниципального округа»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" w:cs="Times New Roman" w:eastAsiaTheme="majorEastAsia"/>
          <w:b/>
          <w:b/>
          <w:bCs/>
          <w:sz w:val="24"/>
          <w:szCs w:val="24"/>
          <w:lang w:eastAsia="ru-RU"/>
        </w:rPr>
      </w:pPr>
      <w:r>
        <w:rPr>
          <w:rFonts w:eastAsia="" w:cs="Times New Roman" w:eastAsiaTheme="majorEastAsia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" w:cs="Times New Roman" w:eastAsiaTheme="majorEastAsia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ajorEastAsia"/>
          <w:b/>
          <w:bCs/>
          <w:sz w:val="24"/>
          <w:szCs w:val="24"/>
          <w:lang w:eastAsia="ru-RU"/>
        </w:rPr>
        <w:t>2. Структура</w:t>
      </w:r>
      <w:r>
        <w:rPr>
          <w:rFonts w:eastAsia="" w:cs="Times New Roman" w:ascii="Times New Roman" w:hAnsi="Times New Roman" w:eastAsiaTheme="majorEastAsia"/>
          <w:b/>
          <w:bCs/>
          <w:color w:val="26282F"/>
          <w:sz w:val="24"/>
          <w:szCs w:val="24"/>
          <w:lang w:eastAsia="ru-RU"/>
        </w:rPr>
        <w:t xml:space="preserve"> муниципальной программы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«Доступная среда и комфортное жилье в  Лазовском муниципальном округе» на 2025-2029 годы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(наименование муниципальной программы)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1474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3"/>
        <w:gridCol w:w="5244"/>
        <w:gridCol w:w="2693"/>
        <w:gridCol w:w="3118"/>
        <w:gridCol w:w="2694"/>
      </w:tblGrid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43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Направление «Обеспечение качественного проживания населения на территории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Лазовского муниципального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округа»</w:t>
            </w:r>
          </w:p>
        </w:tc>
      </w:tr>
      <w:tr>
        <w:trPr>
          <w:trHeight w:val="40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5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23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Комплекс процессных мероприятий (структурный элемент) «О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беспечение доступным и комфортным жильем льготной категории населения»</w:t>
            </w:r>
          </w:p>
        </w:tc>
      </w:tr>
      <w:tr>
        <w:trPr>
          <w:trHeight w:val="1020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  <w:t>Предоставление поддержки в решении жилищных проблем льготной категории граждан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5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- 29,5%  к 2028 году.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before="0" w:after="0"/>
              <w:ind w:left="-49" w:hanging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Управление образования администрации </w:t>
            </w: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Лазовского муниципального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округа;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Отдел жилищно-коммунального хозяйства администрации Лазовского муниципального округа</w:t>
            </w:r>
          </w:p>
        </w:tc>
      </w:tr>
      <w:tr>
        <w:trPr>
          <w:trHeight w:val="2560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  <w:t>Организация снабжения населения твердым топливом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5" w:hanging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площади жилищного фонда, обеспеченного твердым топливом   к 2029 году.</w:t>
            </w:r>
          </w:p>
        </w:tc>
        <w:tc>
          <w:tcPr>
            <w:tcW w:w="26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before="0" w:after="0"/>
              <w:ind w:left="-49" w:hanging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Комплекс процессных мероприятий (структурный элемент) «Капитальный ремонт многоквартирных домов и жилых помещений»</w:t>
            </w:r>
          </w:p>
        </w:tc>
      </w:tr>
      <w:tr>
        <w:trPr>
          <w:trHeight w:val="3276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524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Создание благоприятных условий для качественного проживания населения в МКД на территории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Лазовского муниципального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</w:p>
          <w:p>
            <w:pPr>
              <w:pStyle w:val="ListParagraph"/>
              <w:widowControl w:val="false"/>
              <w:ind w:left="0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Улучшение качества муниципального жилья и  проживания в МКД посредством проведения капитального ремонта жилых помещений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Отдел жилищно-коммунального хозяйства администрации Лазовского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Отдел архитектуры, градостроительства, земельных и имущественных отношений администрации Лазовского муниципального округа</w:t>
            </w:r>
          </w:p>
        </w:tc>
      </w:tr>
      <w:tr>
        <w:trPr>
          <w:trHeight w:val="34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Комплекс процессных мероприятий (структурный элемент) «Обеспечение доступной среды для маломобильных групп населения»</w:t>
            </w:r>
          </w:p>
        </w:tc>
      </w:tr>
      <w:tr>
        <w:trPr>
          <w:trHeight w:val="236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сфере:</w:t>
            </w:r>
          </w:p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-культуры,</w:t>
            </w:r>
          </w:p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-образования,</w:t>
            </w:r>
          </w:p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-транспортной и пешеходной инфраструктуры,</w:t>
            </w:r>
          </w:p>
          <w:p>
            <w:pPr>
              <w:pStyle w:val="ListParagraph"/>
              <w:widowControl w:val="fals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-физической культуры и спорта.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Создание условий   для  ведения инвалидами независимого образа жизни путем  обустройства приоритетных объектов культуры, образования, транспортной и пешеходной инфраструктуры, физической культуры и спорта в количестве 3 мероприятий ежегодно.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Отдел жилищно-коммунального хозяйства администрации Лазовского муниципального округа;</w:t>
            </w:r>
          </w:p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Управление образования администрации Лазовского муниципального округа;</w:t>
            </w:r>
          </w:p>
          <w:p>
            <w:pPr>
              <w:pStyle w:val="Normal"/>
              <w:widowControl w:val="false"/>
              <w:tabs>
                <w:tab w:val="clear" w:pos="643"/>
                <w:tab w:val="left" w:pos="851" w:leader="none"/>
                <w:tab w:val="left" w:pos="993" w:leader="none"/>
              </w:tabs>
              <w:spacing w:lineRule="auto" w:line="240" w:before="0" w:after="0"/>
              <w:ind w:left="-49" w:hanging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МКУ «Центр культуры, спорта, туризма и молодежной политики» администрации Лазовского муниципального округа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№3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в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Лазовском муниципальном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округе»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3. Показатели и их значения в разрезе мероприятий структурных элементов муниципальной программы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«Доступная среда и комфортное жилье в Лазовском муниципальном округе» на 2025 – 2029 годы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(наименование муниципальной программы)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af8"/>
        <w:tblpPr w:bottomFromText="0" w:horzAnchor="text" w:leftFromText="180" w:rightFromText="180" w:tblpX="0" w:tblpY="1" w:topFromText="0" w:vertAnchor="text"/>
        <w:tblW w:w="1479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20"/>
        <w:gridCol w:w="2644"/>
        <w:gridCol w:w="3313"/>
        <w:gridCol w:w="1396"/>
        <w:gridCol w:w="1429"/>
        <w:gridCol w:w="976"/>
        <w:gridCol w:w="960"/>
        <w:gridCol w:w="1006"/>
        <w:gridCol w:w="976"/>
        <w:gridCol w:w="1139"/>
        <w:gridCol w:w="229"/>
      </w:tblGrid>
      <w:tr>
        <w:trPr/>
        <w:tc>
          <w:tcPr>
            <w:tcW w:w="72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64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направления, структурного элемента, мероприятия</w:t>
            </w:r>
          </w:p>
        </w:tc>
        <w:tc>
          <w:tcPr>
            <w:tcW w:w="331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Показатели</w:t>
            </w:r>
          </w:p>
        </w:tc>
        <w:tc>
          <w:tcPr>
            <w:tcW w:w="139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 измерения</w:t>
            </w:r>
          </w:p>
        </w:tc>
        <w:tc>
          <w:tcPr>
            <w:tcW w:w="142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Базовое значение показателя (2024 год)</w:t>
            </w:r>
          </w:p>
        </w:tc>
        <w:tc>
          <w:tcPr>
            <w:tcW w:w="5057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Значения показателей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72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1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2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6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3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466" w:hRule="atLeast"/>
        </w:trPr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13839" w:type="dxa"/>
            <w:gridSpan w:val="9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Направление 1 «Обеспечение качественного проживания населения на территории  Лазовского муниципального округа»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</w:t>
            </w:r>
          </w:p>
        </w:tc>
        <w:tc>
          <w:tcPr>
            <w:tcW w:w="13839" w:type="dxa"/>
            <w:gridSpan w:val="9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Структурный элемент 1.1 О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беспечение доступным и комфортным жильем льготной категории населения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1656" w:hRule="atLeast"/>
        </w:trPr>
        <w:tc>
          <w:tcPr>
            <w:tcW w:w="720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ind w:left="1440" w:right="-86" w:hanging="3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1.1.1</w:t>
            </w:r>
          </w:p>
        </w:tc>
        <w:tc>
          <w:tcPr>
            <w:tcW w:w="26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жильем молодых семей Лазовского муниципального округа»</w:t>
            </w:r>
          </w:p>
        </w:tc>
        <w:tc>
          <w:tcPr>
            <w:tcW w:w="3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Количество молодых семей, улучшивших жилищные условия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  <w:highlight w:val="yellow"/>
              </w:rPr>
            </w:pPr>
            <w:r>
              <w:rPr>
                <w:rFonts w:cs="Times New Roman" w:ascii="Times New Roman" w:hAnsi="Times New Roman"/>
                <w:sz w:val="26"/>
                <w:szCs w:val="20"/>
                <w:highlight w:val="yellow"/>
              </w:rPr>
            </w:r>
          </w:p>
        </w:tc>
      </w:tr>
      <w:tr>
        <w:trPr>
          <w:trHeight w:val="1840" w:hRule="atLeast"/>
        </w:trPr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1.1.2</w:t>
            </w:r>
          </w:p>
        </w:tc>
        <w:tc>
          <w:tcPr>
            <w:tcW w:w="26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Количество приобретенных жилых  помещений для детей-сирот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7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1523" w:hRule="atLeast"/>
        </w:trPr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1.1.3</w:t>
            </w:r>
          </w:p>
        </w:tc>
        <w:tc>
          <w:tcPr>
            <w:tcW w:w="26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«Обеспечение населения, проживающего в домах с печным отоплением, твердым топливом (дровами)»</w:t>
            </w:r>
          </w:p>
        </w:tc>
        <w:tc>
          <w:tcPr>
            <w:tcW w:w="3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Доля площади жилищного фонда, обеспеченного твердым топливом, в общей площади жилищного фонда с печным отоплением (с нарастающим итогом)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609" w:hRule="atLeast"/>
        </w:trPr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39" w:type="dxa"/>
            <w:gridSpan w:val="9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Структурный элемент 1.2. Капитальный ремонт многоквартирных домов и жилых помещений</w:t>
            </w:r>
          </w:p>
        </w:tc>
        <w:tc>
          <w:tcPr>
            <w:tcW w:w="22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1020" w:hRule="atLeast"/>
        </w:trPr>
        <w:tc>
          <w:tcPr>
            <w:tcW w:w="72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1.2.1</w:t>
            </w:r>
          </w:p>
        </w:tc>
        <w:tc>
          <w:tcPr>
            <w:tcW w:w="264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«Приведение в нормативное состояние многоквартирных домов и жилых помещений»</w:t>
            </w:r>
          </w:p>
        </w:tc>
        <w:tc>
          <w:tcPr>
            <w:tcW w:w="3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Количество отремонтированных муниципальных жилых помещений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805" w:hRule="atLeast"/>
        </w:trPr>
        <w:tc>
          <w:tcPr>
            <w:tcW w:w="72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Количество обследований МКД, жилых домов и жилых помещений на соответствие требований, установленных постановлением Правительства РФ от 28.01.2006 №47 (с нарастающим итогом)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976" w:hRule="atLeast"/>
        </w:trPr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1.2.2</w:t>
            </w:r>
          </w:p>
        </w:tc>
        <w:tc>
          <w:tcPr>
            <w:tcW w:w="26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взносами на капитальный ремонт за муниципальное имущество»</w:t>
            </w:r>
          </w:p>
        </w:tc>
        <w:tc>
          <w:tcPr>
            <w:tcW w:w="3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Площадь муниципального жилого фонда, обеспеченного взносами на капитальный ремонт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Кв.м.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8738,0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8602,0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8652,0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8703,0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8753,0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8803,0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/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39" w:type="dxa"/>
            <w:gridSpan w:val="9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Структурный элемент 1.3. Обеспечение доступной среды для маломобильных групп населения</w:t>
            </w:r>
          </w:p>
        </w:tc>
        <w:tc>
          <w:tcPr>
            <w:tcW w:w="22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  <w:tr>
        <w:trPr>
          <w:trHeight w:val="2277" w:hRule="atLeast"/>
        </w:trPr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right="-86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1.3.1</w:t>
            </w:r>
          </w:p>
        </w:tc>
        <w:tc>
          <w:tcPr>
            <w:tcW w:w="26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«Обеспечение доступной среды жизнедеятельности для маломобильных групп населения, создание безбарьерной среды к социально значимым объектам»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13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both"/>
              <w:rPr>
                <w:sz w:val="26"/>
                <w:szCs w:val="20"/>
              </w:rPr>
            </w:pPr>
            <w:r>
              <w:rPr>
                <w:kern w:val="0"/>
                <w:lang w:val="ru-RU" w:bidi="ar-SA"/>
              </w:rPr>
              <w:t>Количество, проведенных</w:t>
            </w:r>
          </w:p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both"/>
              <w:rPr>
                <w:sz w:val="26"/>
                <w:szCs w:val="20"/>
              </w:rPr>
            </w:pPr>
            <w:r>
              <w:rPr>
                <w:kern w:val="0"/>
                <w:lang w:val="ru-RU" w:bidi="ar-SA"/>
              </w:rPr>
              <w:t>мероприятий по вопросам</w:t>
            </w:r>
          </w:p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both"/>
              <w:rPr>
                <w:sz w:val="26"/>
                <w:szCs w:val="20"/>
              </w:rPr>
            </w:pPr>
            <w:r>
              <w:rPr>
                <w:kern w:val="0"/>
                <w:lang w:val="ru-RU" w:bidi="ar-SA"/>
              </w:rPr>
              <w:t>адаптации жилых помещений и объектов инфраструктуры для маломобильных групп населения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cs="Times New Roman" w:ascii="Times New Roman" w:hAnsi="Times New Roman"/>
                <w:sz w:val="26"/>
                <w:szCs w:val="20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№4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Лазовском муниципальном округе»</w:t>
      </w:r>
    </w:p>
    <w:p>
      <w:pPr>
        <w:pStyle w:val="Normal"/>
        <w:widowControl w:val="false"/>
        <w:spacing w:lineRule="auto" w:line="252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</w:r>
    </w:p>
    <w:p>
      <w:pPr>
        <w:pStyle w:val="Normal"/>
        <w:widowControl w:val="false"/>
        <w:spacing w:lineRule="auto" w:line="252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 xml:space="preserve">4. Финансовое обеспечение муниципальной программы 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Calibri" w:hAnsi="Calibri" w:eastAsia="Times New Roman" w:cs="Calibri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zh-CN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Доступная среда и комфортное жилье в </w:t>
      </w:r>
      <w:r>
        <w:rPr>
          <w:rFonts w:eastAsia="Times New Roman" w:cs="Times New Roman" w:ascii="Times New Roman" w:hAnsi="Times New Roman"/>
          <w:sz w:val="26"/>
          <w:szCs w:val="26"/>
          <w:u w:val="single"/>
          <w:lang w:eastAsia="ru-RU"/>
        </w:rPr>
        <w:t>Лазовском муниципальном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 округе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zh-CN"/>
        </w:rPr>
        <w:t>» на 2025 – 2029 годы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zh-CN"/>
        </w:rPr>
        <w:tab/>
        <w:tab/>
        <w:tab/>
        <w:tab/>
        <w:tab/>
        <w:tab/>
        <w:tab/>
        <w:tab/>
        <w:t>(наименование муниципальной программы)</w:t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tbl>
      <w:tblPr>
        <w:tblStyle w:val="af8"/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39"/>
        <w:gridCol w:w="2837"/>
        <w:gridCol w:w="2202"/>
        <w:gridCol w:w="1844"/>
        <w:gridCol w:w="1277"/>
        <w:gridCol w:w="1274"/>
        <w:gridCol w:w="1277"/>
        <w:gridCol w:w="1274"/>
        <w:gridCol w:w="1284"/>
        <w:gridCol w:w="1266"/>
      </w:tblGrid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Ответственный исполнитель, соисполнители</w:t>
            </w:r>
          </w:p>
        </w:tc>
        <w:tc>
          <w:tcPr>
            <w:tcW w:w="184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Источники финансирования</w:t>
            </w:r>
          </w:p>
        </w:tc>
        <w:tc>
          <w:tcPr>
            <w:tcW w:w="7652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Объем финансового обеспечения по годам реализации, тыс. рублей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Всего</w:t>
            </w:r>
          </w:p>
        </w:tc>
      </w:tr>
      <w:tr>
        <w:trPr/>
        <w:tc>
          <w:tcPr>
            <w:tcW w:w="7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Муниципальная программа «Доступная среда и комфортное жилье в 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Лазовском муниципальном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округе»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всего, в том числе: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Style31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22645,50390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13750,55425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13714,53974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13714,53974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13714,53974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77539,67737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838,94662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910,67221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4415,00225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20020,11719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11056,69102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64205,47095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1786,44009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8919,20417</w:t>
            </w:r>
          </w:p>
        </w:tc>
      </w:tr>
      <w:tr>
        <w:trPr>
          <w:trHeight w:val="355" w:hRule="atLeast"/>
        </w:trPr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опеки и попечительства 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Style31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22645,50390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13750,55425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13714,53974</w:t>
            </w:r>
          </w:p>
        </w:tc>
        <w:tc>
          <w:tcPr>
            <w:tcW w:w="12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13714,53974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13714,53974</w:t>
            </w:r>
          </w:p>
        </w:tc>
        <w:tc>
          <w:tcPr>
            <w:tcW w:w="126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77539,67737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838,94662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910,67221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4415,00225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20020,11719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11056,69102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64205,47095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1786,44009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1783,19102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8919,20417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архитектуры, градостроительства, земельных и имущественных отношений администрации Лазовского муниципального округа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>
          <w:trHeight w:val="511" w:hRule="atLeast"/>
        </w:trPr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МКУ «Центр культуры, спорта, туризма и молодежной политики»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>
          <w:trHeight w:val="702" w:hRule="atLeast"/>
        </w:trPr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14535" w:type="dxa"/>
            <w:gridSpan w:val="9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Направление 1 «Обеспечение качественного проживания населения на территории Лазовского муниципального округа»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Структурный элемент 1.1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«О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беспечение доступным и комфортным жильем льготной категории населения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21438,40390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12543,45425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12507,43974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12507,43974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12507,43974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71504,17737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838,94662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910,67221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4415,00225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20020,11719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11056,69102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64205,47095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579,34009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cs=""/>
                <w:kern w:val="0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cs=""/>
                <w:kern w:val="0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cs=""/>
                <w:kern w:val="0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2883,70417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1.1.1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(результат)1.1.1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жильем молодых семей Лазовского муниципального округа»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МКУ «Центр культуры, спорта, туризма и молодежной политики»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2894,09798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1976,62483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1940,61032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1940,61032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1940,61032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10692,55377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838,94662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910,67221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4415,00225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1555,15136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565,95262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552,14918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552,14918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552,14918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3777,55152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500,000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500,000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500,000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500,000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500,000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2500,000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1.1.2.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1.1.2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опеки и попечительства администрации Лазовского муниципального округа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12039,42484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57862,590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12039,42484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10490,73840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57862,590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</w:tr>
      <w:tr>
        <w:trPr>
          <w:trHeight w:val="958" w:hRule="atLeast"/>
        </w:trPr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1.1.3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1.1.3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Обеспечение населения, проживающего в домах с печным отоплением, твердым топливом (дровами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  <w:shd w:color="auto" w:fill="FFFFFF" w:themeFill="background1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4401,60983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2949,0336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2565,32943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2565,32943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1836,2804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76,09102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383,70417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1.2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Структурный элемент 1.2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«Капитальный ремонт многоквартирных домов и жилых помещений»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архитектуры, градостроительства, земельных и имущественных отношений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6035,500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6035,500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1.2.1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1.2.1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«Приведение в нормативное состояние многоквартирных домов и жилых помещений»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архитектуры, градостроительства, земельных и имущественных отношений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1924,7369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1924,7369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1.2.2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1.2.1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взносами на капитальный ремонт за муниципальное имущество»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архитектуры, градостроительства, земельных и имущественных отношений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6035,500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6035,500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1.3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Структурный элемент1.3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доступной среды для маломобильных групп населения»</w:t>
            </w:r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МКУ «Центр культуры, спорта, туризма и молодежной политики» администрации Лазовского 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Управление образования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1.3.1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Мероприятие (результат) 1.3.1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«Обеспечение доступной среды жизнедеятельности для маломобильных групп населения, создание без барьерной среды к социально значимым объектам»</w:t>
            </w:r>
            <w:bookmarkStart w:id="0" w:name="_GoBack"/>
            <w:bookmarkEnd w:id="0"/>
          </w:p>
        </w:tc>
        <w:tc>
          <w:tcPr>
            <w:tcW w:w="220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МКУ «Центр культуры, спорта, туризма и молодежной политики» администрации Лазовского 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Управление образования администрации Лазовского муниципального округа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73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0,00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№5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Лазовском муниципальном округе»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Паспорт структурного элемента (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>комплекса процессных мероприятий)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О</w:t>
      </w:r>
      <w:r>
        <w:rPr>
          <w:rFonts w:cs="Times New Roman" w:ascii="Times New Roman" w:hAnsi="Times New Roman"/>
          <w:sz w:val="24"/>
          <w:szCs w:val="24"/>
          <w:u w:val="single"/>
        </w:rPr>
        <w:t>беспечение доступным и комфортным жильем льготной категории населения»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  <w:t>(наименование комплекса процессных мероприятий)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</w:r>
    </w:p>
    <w:tbl>
      <w:tblPr>
        <w:tblStyle w:val="af8"/>
        <w:tblW w:w="146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01"/>
        <w:gridCol w:w="2557"/>
        <w:gridCol w:w="1419"/>
        <w:gridCol w:w="1416"/>
        <w:gridCol w:w="1419"/>
        <w:gridCol w:w="1425"/>
        <w:gridCol w:w="1431"/>
        <w:gridCol w:w="1530"/>
      </w:tblGrid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Направление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качественного проживания населения на территории Лазовского муниципального округа»</w:t>
            </w:r>
          </w:p>
        </w:tc>
      </w:tr>
      <w:tr>
        <w:trPr>
          <w:trHeight w:val="768" w:hRule="atLeast"/>
        </w:trPr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Задачи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0"/>
                <w:lang w:val="ru-RU" w:bidi="ar-SA"/>
              </w:rPr>
              <w:t>Предоставление поддержки в решении жилищных проблем льготной категории граждан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0"/>
                <w:lang w:val="ru-RU" w:bidi="ar-SA"/>
              </w:rPr>
              <w:t>Организация снабжения населения твердым топливом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Срок реализации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0"/>
                <w:lang w:val="ru-RU" w:eastAsia="en-US" w:bidi="ar-SA"/>
              </w:rPr>
              <w:t>2025 - 2029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МКУ «Центр культуры, спорта, туризма и молодежной политики» администрации Лазовского муниципального округа</w:t>
            </w:r>
          </w:p>
        </w:tc>
      </w:tr>
      <w:tr>
        <w:trPr/>
        <w:tc>
          <w:tcPr>
            <w:tcW w:w="340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Объемы и источники финансирования </w:t>
            </w: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структурного элементаза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Источники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4415,00225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838,94662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910,67221</w:t>
            </w:r>
          </w:p>
        </w:tc>
        <w:tc>
          <w:tcPr>
            <w:tcW w:w="142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888,46114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64205,47095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20020,11719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11056,69102</w:t>
            </w:r>
          </w:p>
        </w:tc>
        <w:tc>
          <w:tcPr>
            <w:tcW w:w="142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11042,88758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2883,70417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579,34009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  <w:tc>
          <w:tcPr>
            <w:tcW w:w="142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cs=""/>
                <w:kern w:val="0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cs=""/>
                <w:kern w:val="0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cs=""/>
                <w:kern w:val="0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576,09102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>
          <w:trHeight w:val="1307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по источникам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71504,17737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21438,40390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12543,45425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12507,43974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b/>
                <w:b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12507,43974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b/>
                <w:b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12507,43974</w:t>
            </w:r>
          </w:p>
        </w:tc>
      </w:tr>
      <w:tr>
        <w:trPr/>
        <w:tc>
          <w:tcPr>
            <w:tcW w:w="340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Показатели структурного элемента</w:t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Наименование показателя,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ед.изм.</w:t>
            </w:r>
          </w:p>
        </w:tc>
        <w:tc>
          <w:tcPr>
            <w:tcW w:w="1419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16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Базовое значение показателя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</w:tr>
      <w:tr>
        <w:trPr>
          <w:trHeight w:val="1156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Количество молодых семей, улучшивших жилищные условия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</w:tr>
      <w:tr>
        <w:trPr>
          <w:trHeight w:val="704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Количество приобретенных жилых помещений для детей - сирот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7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</w:tr>
      <w:tr>
        <w:trPr>
          <w:trHeight w:val="704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Доля площади жилищного фонда, обеспеченного твердым топливом, в общей площади жилищного фонда с печным отоплением (с нарастающим итогом)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</w:tr>
    </w:tbl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№6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Лазовском муниципальном округе»</w:t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Паспорт структурного элемента (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>комплекса процессных мероприятий)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Капитальный ремонт многоквартирных домов и жилых помещений»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  <w:t>(наименование комплекса процессных мероприятий)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</w:r>
    </w:p>
    <w:tbl>
      <w:tblPr>
        <w:tblStyle w:val="af8"/>
        <w:tblW w:w="146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01"/>
        <w:gridCol w:w="2557"/>
        <w:gridCol w:w="1419"/>
        <w:gridCol w:w="1416"/>
        <w:gridCol w:w="1419"/>
        <w:gridCol w:w="1425"/>
        <w:gridCol w:w="1431"/>
        <w:gridCol w:w="1530"/>
      </w:tblGrid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Направление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качественного проживания населения на территории Лазовского муниципального округа»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Задачи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Создание благоприятных условий для качественного проживания населения в МКД на территории Лазовского муниципального округа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Срок реализации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– 2029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архитектуры, градостроительства, земельных и имущественных отношений администрации Лазовского муниципального округа</w:t>
            </w:r>
          </w:p>
        </w:tc>
      </w:tr>
      <w:tr>
        <w:trPr/>
        <w:tc>
          <w:tcPr>
            <w:tcW w:w="340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Объемы и источники финансирования </w:t>
            </w: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структурного элементаза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Источники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6035,500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по источникам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6035,500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eastAsia="Calibri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1207,100</w:t>
            </w:r>
          </w:p>
        </w:tc>
      </w:tr>
      <w:tr>
        <w:trPr/>
        <w:tc>
          <w:tcPr>
            <w:tcW w:w="340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Показатели структурного элемента</w:t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Наименование показателя,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ед.изм.</w:t>
            </w:r>
          </w:p>
        </w:tc>
        <w:tc>
          <w:tcPr>
            <w:tcW w:w="1419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1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Базовое значение показателя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</w:tr>
      <w:tr>
        <w:trPr>
          <w:trHeight w:val="1156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Количество отремонтированных муниципальных жилых помещений (Ед.)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</w:tr>
      <w:tr>
        <w:trPr>
          <w:trHeight w:val="704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Количество обследований МКД, жилых домов и жилых помещений на соответствие требований, установленных постановлением Правительства РФ от 28.01.2006 №47 (с нарастающим итогом). Ед.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>
          <w:trHeight w:val="704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Площадь муниципального жилого фонда, обеспеченного взносами на капитальный ремонт, ежегодно (кв.м.)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00" w:val="clear"/>
                <w:lang w:eastAsia="ru-RU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00" w:val="clear"/>
                <w:lang w:eastAsia="ru-RU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00" w:val="clear"/>
                <w:lang w:eastAsia="ru-RU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00" w:val="clear"/>
                <w:lang w:eastAsia="ru-RU"/>
              </w:rPr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00" w:val="clear"/>
                <w:lang w:eastAsia="ru-RU"/>
              </w:rPr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00" w:val="clear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№7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Лазовском муниципальном округе»</w:t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Паспорт структурного элемента (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>комплекса процессных мероприятий)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Обеспечение доступной среды для маломобильных групп населения»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  <w:t>(наименование комплекса процессных мероприятий)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</w:r>
    </w:p>
    <w:tbl>
      <w:tblPr>
        <w:tblStyle w:val="af8"/>
        <w:tblW w:w="146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01"/>
        <w:gridCol w:w="2557"/>
        <w:gridCol w:w="1419"/>
        <w:gridCol w:w="1416"/>
        <w:gridCol w:w="1419"/>
        <w:gridCol w:w="1425"/>
        <w:gridCol w:w="1431"/>
        <w:gridCol w:w="1530"/>
      </w:tblGrid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Направление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«Обеспечение качественного проживания населения на территории Лазовского муниципального округа»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Задачи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транспортной и пешеходной инфраструктуры, информации и связи, физической культуры, спорта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Срок реализации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– 2029</w:t>
            </w:r>
          </w:p>
        </w:tc>
      </w:tr>
      <w:tr>
        <w:trPr/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7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МКУ «Центр культуры, спорта, туризма и молодежной политики» администрации Лазовского муниципального округа;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Управление образования администрации Лазовского муниципального округа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0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Объемы и источники финансирования </w:t>
            </w: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структурного элементаза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Источники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региональный бюджет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 округа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иные источники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по источникам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40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Показатели структурного элемента</w:t>
            </w:r>
          </w:p>
        </w:tc>
        <w:tc>
          <w:tcPr>
            <w:tcW w:w="2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Наименование показателя,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ед.изм.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 год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2026 год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2027 год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2028 год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2029 год</w:t>
            </w:r>
          </w:p>
        </w:tc>
      </w:tr>
      <w:tr>
        <w:trPr>
          <w:trHeight w:val="1463" w:hRule="atLeast"/>
        </w:trPr>
        <w:tc>
          <w:tcPr>
            <w:tcW w:w="34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left"/>
              <w:rPr>
                <w:sz w:val="26"/>
                <w:szCs w:val="20"/>
              </w:rPr>
            </w:pPr>
            <w:r>
              <w:rPr>
                <w:kern w:val="0"/>
                <w:lang w:val="ru-RU" w:bidi="ar-SA"/>
              </w:rPr>
              <w:t>Количество, проведенных</w:t>
            </w:r>
          </w:p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left"/>
              <w:rPr>
                <w:sz w:val="26"/>
                <w:szCs w:val="20"/>
              </w:rPr>
            </w:pPr>
            <w:r>
              <w:rPr>
                <w:kern w:val="0"/>
                <w:lang w:val="ru-RU" w:bidi="ar-SA"/>
              </w:rPr>
              <w:t>мероприятий по вопросам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адаптации жилых помещений и объектов инфраструктуры для маломобильных групп населения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№8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Лазовском муниципальном округе»</w:t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Courier New" w:hAnsi="Courier New" w:eastAsia="Times New Roman" w:cs="Courier New"/>
          <w:b/>
          <w:b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 xml:space="preserve">План реализации 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 xml:space="preserve">комплекса процессных мероприятий на очередной финансовый год </w:t>
      </w:r>
    </w:p>
    <w:p>
      <w:pPr>
        <w:pStyle w:val="Normal"/>
        <w:spacing w:lineRule="auto" w:line="240" w:before="0" w:after="0"/>
        <w:contextualSpacing/>
        <w:jc w:val="center"/>
        <w:rPr>
          <w:rFonts w:ascii="Courier New" w:hAnsi="Courier New" w:eastAsia="Times New Roman" w:cs="Courier New"/>
          <w:sz w:val="24"/>
          <w:szCs w:val="24"/>
          <w:u w:val="single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zh-CN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Доступная среда и комфортное жилье в Лазовском муниципальном округе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zh-CN"/>
        </w:rPr>
        <w:t>» на 2025 – 2029 год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Courier New" w:hAnsi="Courier New" w:eastAsia="Times New Roman" w:cs="Courier New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(наименование муниципальной программы)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tbl>
      <w:tblPr>
        <w:tblStyle w:val="af8"/>
        <w:tblW w:w="139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30"/>
        <w:gridCol w:w="6340"/>
        <w:gridCol w:w="7"/>
        <w:gridCol w:w="2552"/>
        <w:gridCol w:w="1689"/>
        <w:gridCol w:w="2272"/>
      </w:tblGrid>
      <w:tr>
        <w:trPr/>
        <w:tc>
          <w:tcPr>
            <w:tcW w:w="11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PT Astra Serif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№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п/п</w:t>
            </w:r>
          </w:p>
        </w:tc>
        <w:tc>
          <w:tcPr>
            <w:tcW w:w="634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Наименование направления, мероприятия / контрольная точка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Ответственный исполнитель, соисполнители</w:t>
            </w:r>
          </w:p>
        </w:tc>
        <w:tc>
          <w:tcPr>
            <w:tcW w:w="16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Дата наступления контрольной точки (дата , месяц)</w:t>
            </w:r>
          </w:p>
        </w:tc>
        <w:tc>
          <w:tcPr>
            <w:tcW w:w="22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Вид документа, подтверждающий факт достижения контрольного события</w:t>
            </w:r>
          </w:p>
        </w:tc>
      </w:tr>
      <w:tr>
        <w:trPr>
          <w:trHeight w:val="224" w:hRule="atLeast"/>
        </w:trPr>
        <w:tc>
          <w:tcPr>
            <w:tcW w:w="11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1</w:t>
            </w:r>
          </w:p>
        </w:tc>
        <w:tc>
          <w:tcPr>
            <w:tcW w:w="634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2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3</w:t>
            </w:r>
          </w:p>
        </w:tc>
        <w:tc>
          <w:tcPr>
            <w:tcW w:w="16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4</w:t>
            </w:r>
          </w:p>
        </w:tc>
        <w:tc>
          <w:tcPr>
            <w:tcW w:w="22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6</w:t>
            </w:r>
          </w:p>
        </w:tc>
      </w:tr>
      <w:tr>
        <w:trPr/>
        <w:tc>
          <w:tcPr>
            <w:tcW w:w="11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Times New Roman" w:cs="Calibri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1</w:t>
            </w:r>
          </w:p>
        </w:tc>
        <w:tc>
          <w:tcPr>
            <w:tcW w:w="12860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Направление 1«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Обеспечение качественного проживания населения на территории Лазовского муниципального округа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»</w:t>
            </w:r>
          </w:p>
        </w:tc>
      </w:tr>
      <w:tr>
        <w:trPr>
          <w:trHeight w:val="407" w:hRule="atLeast"/>
        </w:trPr>
        <w:tc>
          <w:tcPr>
            <w:tcW w:w="113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</w:t>
            </w:r>
          </w:p>
        </w:tc>
        <w:tc>
          <w:tcPr>
            <w:tcW w:w="12860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Комплекс процессных мероприятий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2 «Капитальный ремонт многоквартирных домов и жилых помещений»</w:t>
            </w:r>
          </w:p>
        </w:tc>
      </w:tr>
      <w:tr>
        <w:trPr>
          <w:trHeight w:val="407" w:hRule="atLeast"/>
        </w:trPr>
        <w:tc>
          <w:tcPr>
            <w:tcW w:w="113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1.1.1.</w:t>
            </w:r>
          </w:p>
        </w:tc>
        <w:tc>
          <w:tcPr>
            <w:tcW w:w="63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Мероприятие (результат) 1 </w:t>
            </w: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«Приведение в нормативное состояние многоквартирных домов и жилых помещений»</w:t>
            </w:r>
          </w:p>
        </w:tc>
        <w:tc>
          <w:tcPr>
            <w:tcW w:w="255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zh-CN"/>
              </w:rPr>
            </w:r>
          </w:p>
        </w:tc>
        <w:tc>
          <w:tcPr>
            <w:tcW w:w="16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shd w:fill="FFFF00" w:val="clear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shd w:fill="FFFF00" w:val="clear"/>
                <w:lang w:eastAsia="zh-CN"/>
              </w:rPr>
            </w:r>
          </w:p>
        </w:tc>
        <w:tc>
          <w:tcPr>
            <w:tcW w:w="22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zh-CN"/>
              </w:rPr>
            </w:r>
          </w:p>
        </w:tc>
      </w:tr>
      <w:tr>
        <w:trPr>
          <w:trHeight w:val="407" w:hRule="atLeast"/>
        </w:trPr>
        <w:tc>
          <w:tcPr>
            <w:tcW w:w="113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Наименование контрольной точки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-22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zh-CN" w:bidi="ar-SA"/>
              </w:rPr>
              <w:t>Ремонт жилых помещений муниципального жилищного фонда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6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shd w:fill="FFFF00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shd w:fill="FFFF00" w:val="clear"/>
                <w:lang w:eastAsia="ru-RU"/>
              </w:rPr>
            </w:r>
          </w:p>
        </w:tc>
        <w:tc>
          <w:tcPr>
            <w:tcW w:w="22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>
          <w:trHeight w:val="656" w:hRule="atLeast"/>
        </w:trPr>
        <w:tc>
          <w:tcPr>
            <w:tcW w:w="113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gridSpan w:val="2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-22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Закупка включена в план - график закупок (Контрольная точка 1)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689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25.03.2025г.</w:t>
            </w:r>
          </w:p>
        </w:tc>
        <w:tc>
          <w:tcPr>
            <w:tcW w:w="227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Электронный план - график</w:t>
            </w:r>
          </w:p>
        </w:tc>
      </w:tr>
      <w:tr>
        <w:trPr>
          <w:trHeight w:val="831" w:hRule="atLeast"/>
        </w:trPr>
        <w:tc>
          <w:tcPr>
            <w:tcW w:w="113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gridSpan w:val="2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-22" w:hanging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Проведение закупочных процедур, результатами которых являются заключение муниципальных контрактов (Контрольная точка 2)</w:t>
            </w:r>
          </w:p>
        </w:tc>
        <w:tc>
          <w:tcPr>
            <w:tcW w:w="2552" w:type="dxa"/>
            <w:tcBorders/>
          </w:tcPr>
          <w:p>
            <w:pPr>
              <w:pStyle w:val="ConsPlusNormal"/>
              <w:widowControl w:val="false"/>
              <w:suppressAutoHyphens w:val="true"/>
              <w:snapToGrid w:val="false"/>
              <w:spacing w:before="0" w:after="16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Отдел закупок</w:t>
            </w:r>
          </w:p>
        </w:tc>
        <w:tc>
          <w:tcPr>
            <w:tcW w:w="1689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09.05.2025г.</w:t>
            </w:r>
          </w:p>
        </w:tc>
        <w:tc>
          <w:tcPr>
            <w:tcW w:w="227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Подписание контракта</w:t>
            </w:r>
          </w:p>
        </w:tc>
      </w:tr>
      <w:tr>
        <w:trPr>
          <w:trHeight w:val="986" w:hRule="atLeast"/>
        </w:trPr>
        <w:tc>
          <w:tcPr>
            <w:tcW w:w="113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gridSpan w:val="2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-22" w:hanging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Исполнение муниципальных контрактов (приемка поставленных товаров, выполненных работ, оказанных услуг) (Контрольная точка 3)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689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01.08.2025г.</w:t>
            </w:r>
          </w:p>
        </w:tc>
        <w:tc>
          <w:tcPr>
            <w:tcW w:w="227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акт о приемке выполненных работ и справку о стоимости выполненных работ и затрат унифицированные формы КС-2 и КС-3 (утвержденные Постановлением Госкомстата РФ №100 от 11.11.1999 г.)</w:t>
            </w:r>
          </w:p>
        </w:tc>
      </w:tr>
      <w:tr>
        <w:trPr>
          <w:trHeight w:val="407" w:hRule="atLeast"/>
        </w:trPr>
        <w:tc>
          <w:tcPr>
            <w:tcW w:w="113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Оплата исполненных контрактов, Мероприятие завершено (Контрольная точка 4)</w:t>
            </w:r>
          </w:p>
        </w:tc>
        <w:tc>
          <w:tcPr>
            <w:tcW w:w="2552" w:type="dxa"/>
            <w:tcBorders/>
          </w:tcPr>
          <w:p>
            <w:pPr>
              <w:pStyle w:val="ConsPlusNormal"/>
              <w:widowControl w:val="false"/>
              <w:suppressAutoHyphens w:val="true"/>
              <w:snapToGrid w:val="false"/>
              <w:spacing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Отдел учета и отчетности</w:t>
            </w:r>
          </w:p>
        </w:tc>
        <w:tc>
          <w:tcPr>
            <w:tcW w:w="1689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08.09.2025г.</w:t>
            </w:r>
          </w:p>
        </w:tc>
        <w:tc>
          <w:tcPr>
            <w:tcW w:w="227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Счет на оплату</w:t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№9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 муниципальной программе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Доступная среда и комфортное жилье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206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Лазовском муниципальном округе»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  <w:lang w:eastAsia="ru-RU"/>
        </w:rPr>
        <w:t>Методика расчета показателей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u w:val="single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Доступная среда и комфортное жилье в  Лазовском муниципальном округе</w:t>
      </w: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u w:val="single"/>
          <w:lang w:eastAsia="ru-RU"/>
        </w:rPr>
        <w:t>» на 2025 – 2029 годы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Cs/>
          <w:color w:val="26282F"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vertAlign w:val="superscript"/>
          <w:lang w:eastAsia="ru-RU"/>
        </w:rPr>
        <w:t>(наименование муниципальной программы)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26282F"/>
          <w:sz w:val="24"/>
          <w:szCs w:val="24"/>
          <w:lang w:eastAsia="ru-RU"/>
        </w:rPr>
      </w:r>
    </w:p>
    <w:tbl>
      <w:tblPr>
        <w:tblStyle w:val="af8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25"/>
        <w:gridCol w:w="2582"/>
        <w:gridCol w:w="1268"/>
        <w:gridCol w:w="3884"/>
        <w:gridCol w:w="2908"/>
        <w:gridCol w:w="2902"/>
      </w:tblGrid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Единица измерения</w:t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Порядок расчета</w:t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Источник данных</w:t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Периодичность представления</w:t>
            </w:r>
          </w:p>
        </w:tc>
      </w:tr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</w:tr>
      <w:tr>
        <w:trPr>
          <w:trHeight w:val="1441" w:hRule="atLeast"/>
        </w:trPr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молодых семей, улучшивших жилищные условия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Плановый показатель доводится до администрации Лазовского муниципального округа департаментом по делам молодежи Приморского края.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Фактическое количество молодых семей, получивших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свидетельства о праве на получение социальной выплаты для приобретения (строительства) стандартного жилья</w:t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Приказ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департамента по делам молодежи Приморского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Распоряжение администрации Лазовского муниципального округа</w:t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Ежеквартально</w:t>
            </w:r>
          </w:p>
        </w:tc>
      </w:tr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приобретенных жилых квартир для детей сирот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Общее количество приобретенных жилых квартир рассчитывает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ся на основании доведенных бюджетных лимитов и стоимости 1 кв.м. общей площади жилого помещения.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Фактическое количество приобретенных жилых помещений для детей сирот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на конец отчетного периода</w:t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Отчет отдела опеки и попечительства администрации Лазовского муниципального округа</w:t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Ежеквартально</w:t>
            </w:r>
          </w:p>
        </w:tc>
      </w:tr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Доля площади жилищного фонда, обеспеченного твердым топливом, в общей площади жилищного фонда с печным отоплением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Кв.м</w:t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Д =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ru-RU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пл.пр. /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ru-RU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об.пл.*100, где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Д  - Доля площади жилищного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фонда, обеспеченного твердым топливом, в общей площади жилищного фонда с печным отоплением;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пл.пр. – общая площадь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жилищного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фонда, обеспеченного твердым топливом в отчетный период;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об.пл. - общей площади жилищного фонда с печным отоплением</w:t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Соглашение о возмещении недополученных финансовых средств, осуществляющим обеспечение граждан, проживающих в домах с печным отоплением, твердым топливом (дровами)</w:t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Ежеквартально</w:t>
            </w:r>
          </w:p>
        </w:tc>
      </w:tr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отремонтированных муниципальных жилых помещений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Ед.</w:t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Фактический показатель по  количеству отремонтированных муниципальных жилых помещений на конец отчетного периода</w:t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lang w:val="ru-RU" w:eastAsia="ru-RU" w:bidi="ar-SA"/>
              </w:rPr>
              <w:t>Отдел ЖКХ. отдел архитектуры, градостроительства, земельных и имущественных отношений администрации Лазовского муниципального округа</w:t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Ежеквартально</w:t>
            </w:r>
          </w:p>
        </w:tc>
      </w:tr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2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обследований МКД, жилых домов и жилых помещений на соответствие требований, установленных постановлением Правительства РФ от 28.01.2006 №47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Ед.</w:t>
            </w:r>
          </w:p>
        </w:tc>
        <w:tc>
          <w:tcPr>
            <w:tcW w:w="38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Фактический показатель по количеству обследуемых жилых домов и жилых помещений  на конец отчетного периода</w:t>
            </w:r>
          </w:p>
        </w:tc>
        <w:tc>
          <w:tcPr>
            <w:tcW w:w="2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Отдел ЖКХ,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Акт выполненных работ по контракту, заключенного на обследование </w:t>
            </w: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МКД, жилых домов и жилых помещений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2"/>
                <w:lang w:eastAsia="ru-RU"/>
              </w:rPr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Ежеквартально</w:t>
            </w:r>
          </w:p>
        </w:tc>
      </w:tr>
      <w:tr>
        <w:trPr/>
        <w:tc>
          <w:tcPr>
            <w:tcW w:w="10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582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 w:eastAsiaTheme="minorHAnsi"/>
                <w:color w:val="000000"/>
                <w:kern w:val="0"/>
                <w:lang w:val="ru-RU" w:eastAsia="en-US" w:bidi="ar-SA"/>
              </w:rPr>
              <w:t>Количество, проведенных</w:t>
            </w:r>
          </w:p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 w:eastAsiaTheme="minorHAnsi"/>
                <w:color w:val="000000"/>
                <w:kern w:val="0"/>
                <w:lang w:val="ru-RU" w:eastAsia="en-US" w:bidi="ar-SA"/>
              </w:rPr>
              <w:t>мероприятий по вопросам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адаптации жилых помещений и объектов инфраструктуры для маломобильных групп населения</w:t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Ед.</w:t>
            </w:r>
          </w:p>
        </w:tc>
        <w:tc>
          <w:tcPr>
            <w:tcW w:w="3884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0"/>
                <w:lang w:val="ru-RU" w:bidi="ar-SA"/>
              </w:rPr>
              <w:t>Фактический показатель по</w:t>
            </w:r>
            <w:r>
              <w:rPr>
                <w:color w:val="000000"/>
                <w:kern w:val="0"/>
                <w:lang w:val="ru-RU" w:bidi="ar-SA"/>
              </w:rPr>
              <w:t xml:space="preserve"> количеству, </w:t>
            </w:r>
            <w:r>
              <w:rPr>
                <w:rFonts w:eastAsia="Calibri" w:eastAsiaTheme="minorHAnsi"/>
                <w:color w:val="000000"/>
                <w:kern w:val="0"/>
                <w:lang w:val="ru-RU" w:eastAsia="en-US" w:bidi="ar-SA"/>
              </w:rPr>
              <w:t>проведенных</w:t>
            </w:r>
          </w:p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 w:eastAsiaTheme="minorHAnsi"/>
                <w:color w:val="000000"/>
                <w:kern w:val="0"/>
                <w:lang w:val="ru-RU" w:eastAsia="en-US" w:bidi="ar-SA"/>
              </w:rPr>
              <w:t>мероприятий по вопросам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адаптации жилых помещений и объектов инфраструктуры для маломобильных групп населения</w:t>
            </w:r>
          </w:p>
        </w:tc>
        <w:tc>
          <w:tcPr>
            <w:tcW w:w="2908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left"/>
              <w:rPr>
                <w:color w:val="000000"/>
              </w:rPr>
            </w:pPr>
            <w:r>
              <w:rPr>
                <w:bCs/>
                <w:color w:val="000000"/>
                <w:kern w:val="0"/>
                <w:sz w:val="22"/>
                <w:szCs w:val="22"/>
                <w:lang w:val="ru-RU" w:bidi="ar-SA"/>
              </w:rPr>
              <w:t xml:space="preserve">Отдел ЖКХ, </w:t>
            </w:r>
            <w:r>
              <w:rPr>
                <w:bCs/>
                <w:color w:val="000000"/>
                <w:kern w:val="0"/>
                <w:lang w:val="ru-RU" w:bidi="ar-SA"/>
              </w:rPr>
              <w:t>МУП Лазо -Комплекс</w:t>
            </w:r>
          </w:p>
          <w:p>
            <w:pPr>
              <w:pStyle w:val="ConsPlusCell"/>
              <w:widowControl w:val="false"/>
              <w:suppressAutoHyphens w:val="true"/>
              <w:spacing w:before="0" w:after="160"/>
              <w:contextualSpacing/>
              <w:jc w:val="left"/>
              <w:rPr>
                <w:color w:val="000000"/>
              </w:rPr>
            </w:pPr>
            <w:r>
              <w:rPr>
                <w:bCs/>
                <w:color w:val="000000"/>
                <w:kern w:val="0"/>
                <w:lang w:val="ru-RU" w:bidi="ar-SA"/>
              </w:rPr>
              <w:t xml:space="preserve">Акт выполненных работ по контракту, заключенного на выполнение </w:t>
            </w:r>
            <w:r>
              <w:rPr>
                <w:rFonts w:eastAsia="Calibri" w:eastAsiaTheme="minorHAnsi"/>
                <w:color w:val="000000"/>
                <w:kern w:val="0"/>
                <w:lang w:val="ru-RU" w:eastAsia="en-US" w:bidi="ar-SA"/>
              </w:rPr>
              <w:t>мероприятий по вопросам</w:t>
            </w:r>
            <w:r>
              <w:rPr>
                <w:rFonts w:eastAsia="Calibri"/>
                <w:color w:val="000000"/>
                <w:kern w:val="0"/>
                <w:lang w:val="ru-RU" w:eastAsia="en-US" w:bidi="ar-SA"/>
              </w:rPr>
              <w:t>адаптации жилых помещений и объектов инфраструктуры</w:t>
            </w:r>
          </w:p>
        </w:tc>
        <w:tc>
          <w:tcPr>
            <w:tcW w:w="29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Ежеквартально</w:t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Cs/>
          <w:color w:val="26282F"/>
          <w:sz w:val="24"/>
          <w:szCs w:val="24"/>
          <w:lang w:eastAsia="ru-RU"/>
        </w:rPr>
      </w:pPr>
      <w:r>
        <w:rPr/>
      </w:r>
    </w:p>
    <w:sectPr>
      <w:type w:val="nextPage"/>
      <w:pgSz w:orient="landscape" w:w="16838" w:h="11906"/>
      <w:pgMar w:left="1134" w:right="1134" w:header="0" w:top="426" w:footer="0" w:bottom="426" w:gutter="0"/>
      <w:pgNumType w:fmt="decimal"/>
      <w:formProt w:val="false"/>
      <w:textDirection w:val="lrTb"/>
      <w:docGrid w:type="default" w:linePitch="36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0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5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0"/>
  <w:defaultTabStop w:val="643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6f3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uiPriority w:val="99"/>
    <w:unhideWhenUsed/>
    <w:rsid w:val="008609fd"/>
    <w:rPr>
      <w:color w:val="0563C1" w:themeColor="hyperlink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ca4db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ca4db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Текст выноски Знак"/>
    <w:basedOn w:val="DefaultParagraphFont"/>
    <w:uiPriority w:val="99"/>
    <w:semiHidden/>
    <w:qFormat/>
    <w:rsid w:val="00ca4db2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a4db2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ca4db2"/>
    <w:rPr>
      <w:sz w:val="20"/>
      <w:szCs w:val="20"/>
    </w:rPr>
  </w:style>
  <w:style w:type="character" w:styleId="Style19" w:customStyle="1">
    <w:name w:val="Тема примечания Знак"/>
    <w:basedOn w:val="Style18"/>
    <w:uiPriority w:val="99"/>
    <w:semiHidden/>
    <w:qFormat/>
    <w:rsid w:val="00ca4db2"/>
    <w:rPr>
      <w:b/>
      <w:bCs/>
      <w:sz w:val="20"/>
      <w:szCs w:val="20"/>
    </w:rPr>
  </w:style>
  <w:style w:type="character" w:styleId="Style20" w:customStyle="1">
    <w:name w:val="Основной текст Знак"/>
    <w:basedOn w:val="DefaultParagraphFont"/>
    <w:qFormat/>
    <w:rsid w:val="00b573ae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0pt" w:customStyle="1">
    <w:name w:val="Основной текст + Интервал 0 pt"/>
    <w:uiPriority w:val="99"/>
    <w:qFormat/>
    <w:rsid w:val="00b573ae"/>
    <w:rPr>
      <w:rFonts w:ascii="Times New Roman" w:hAnsi="Times New Roman" w:cs="Times New Roman"/>
      <w:spacing w:val="1"/>
      <w:shd w:fill="FFFFFF" w:val="clear"/>
    </w:rPr>
  </w:style>
  <w:style w:type="character" w:styleId="11" w:customStyle="1">
    <w:name w:val="Основной текст + 11"/>
    <w:uiPriority w:val="99"/>
    <w:qFormat/>
    <w:rsid w:val="00b573ae"/>
    <w:rPr>
      <w:rFonts w:ascii="Times New Roman" w:hAnsi="Times New Roman" w:cs="Times New Roman"/>
      <w:b/>
      <w:bCs/>
      <w:i/>
      <w:iCs/>
      <w:spacing w:val="0"/>
      <w:sz w:val="23"/>
      <w:szCs w:val="23"/>
      <w:u w:val="none"/>
      <w:shd w:fill="FFFFFF" w:val="clear"/>
    </w:rPr>
  </w:style>
  <w:style w:type="paragraph" w:styleId="Style21" w:customStyle="1">
    <w:name w:val="Заголовок"/>
    <w:basedOn w:val="Normal"/>
    <w:next w:val="Style22"/>
    <w:qFormat/>
    <w:rsid w:val="001206d2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rsid w:val="00b573ae"/>
    <w:pPr>
      <w:spacing w:lineRule="auto" w:line="360" w:before="0" w:after="0"/>
      <w:ind w:left="142" w:firstLine="567"/>
      <w:jc w:val="center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Style23">
    <w:name w:val="List"/>
    <w:basedOn w:val="Style22"/>
    <w:rsid w:val="00dd6f31"/>
    <w:pPr/>
    <w:rPr>
      <w:rFonts w:cs="Arial Unicode MS"/>
    </w:rPr>
  </w:style>
  <w:style w:type="paragraph" w:styleId="Style24" w:customStyle="1">
    <w:name w:val="Caption"/>
    <w:basedOn w:val="Normal"/>
    <w:qFormat/>
    <w:rsid w:val="001206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Normal"/>
    <w:qFormat/>
    <w:rsid w:val="00dd6f31"/>
    <w:pPr>
      <w:suppressLineNumbers/>
    </w:pPr>
    <w:rPr>
      <w:rFonts w:cs="Arial Unicode MS"/>
    </w:rPr>
  </w:style>
  <w:style w:type="paragraph" w:styleId="Style26">
    <w:name w:val="Title"/>
    <w:basedOn w:val="Normal"/>
    <w:next w:val="Style22"/>
    <w:qFormat/>
    <w:rsid w:val="00dd6f31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rsid w:val="00dd6f3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7" w:customStyle="1">
    <w:name w:val="Колонтитул"/>
    <w:basedOn w:val="Normal"/>
    <w:qFormat/>
    <w:rsid w:val="00dd6f31"/>
    <w:pPr/>
    <w:rPr/>
  </w:style>
  <w:style w:type="paragraph" w:styleId="Style28" w:customStyle="1">
    <w:name w:val="Верхний и нижний колонтитулы"/>
    <w:basedOn w:val="Normal"/>
    <w:qFormat/>
    <w:rsid w:val="00dd6f31"/>
    <w:pPr/>
    <w:rPr/>
  </w:style>
  <w:style w:type="paragraph" w:styleId="Style29" w:customStyle="1">
    <w:name w:val="Header"/>
    <w:basedOn w:val="Normal"/>
    <w:uiPriority w:val="99"/>
    <w:unhideWhenUsed/>
    <w:rsid w:val="00ca4db2"/>
    <w:pPr>
      <w:tabs>
        <w:tab w:val="clear" w:pos="643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0" w:customStyle="1">
    <w:name w:val="Footer"/>
    <w:basedOn w:val="Normal"/>
    <w:uiPriority w:val="99"/>
    <w:unhideWhenUsed/>
    <w:rsid w:val="00ca4db2"/>
    <w:pPr>
      <w:tabs>
        <w:tab w:val="clear" w:pos="643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ca4db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ca4db2"/>
    <w:pPr>
      <w:spacing w:before="0" w:after="160"/>
      <w:ind w:left="720" w:hanging="0"/>
      <w:contextualSpacing/>
    </w:pPr>
    <w:rPr/>
  </w:style>
  <w:style w:type="paragraph" w:styleId="ConsPlusCell" w:customStyle="1">
    <w:name w:val="ConsPlusCell"/>
    <w:uiPriority w:val="99"/>
    <w:qFormat/>
    <w:rsid w:val="00ca4db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ca4db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Annotationtext">
    <w:name w:val="annotation text"/>
    <w:basedOn w:val="Normal"/>
    <w:uiPriority w:val="99"/>
    <w:semiHidden/>
    <w:unhideWhenUsed/>
    <w:qFormat/>
    <w:rsid w:val="00ca4db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ca4db2"/>
    <w:pPr/>
    <w:rPr>
      <w:b/>
      <w:bCs/>
    </w:rPr>
  </w:style>
  <w:style w:type="paragraph" w:styleId="Formattext" w:customStyle="1">
    <w:name w:val="formattext"/>
    <w:basedOn w:val="Normal"/>
    <w:qFormat/>
    <w:rsid w:val="003238d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1" w:customStyle="1">
    <w:name w:val="Содержимое таблицы"/>
    <w:basedOn w:val="Normal"/>
    <w:next w:val="Normal"/>
    <w:qFormat/>
    <w:rsid w:val="00dd6f31"/>
    <w:pPr>
      <w:widowControl w:val="false"/>
      <w:suppressLineNumbers/>
    </w:pPr>
    <w:rPr/>
  </w:style>
  <w:style w:type="paragraph" w:styleId="Style32" w:customStyle="1">
    <w:name w:val="Заголовок таблицы"/>
    <w:basedOn w:val="Style31"/>
    <w:qFormat/>
    <w:rsid w:val="00dd6f31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ca4db2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39"/>
    <w:rsid w:val="00ca4d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EBAF2E615CA50DDB5AB835D89807FD8934301A2B0B3EA82F7B49F7C3CD694ABF4AD4E2D09CC73F9D3C131A2EDyA32W" TargetMode="External"/><Relationship Id="rId3" Type="http://schemas.openxmlformats.org/officeDocument/2006/relationships/hyperlink" Target="consultantplus://offline/ref=2EBAF2E615CA50DDB5AB835D89807FD896410DA9B0B4EA82F7B49F7C3CD694ABF4AD4E2D09CC73F9D3C131A2EDyA32W" TargetMode="External"/><Relationship Id="rId4" Type="http://schemas.openxmlformats.org/officeDocument/2006/relationships/hyperlink" Target="consultantplus://offline/ref=2EBAF2E615CA50DDB5AB835D89807FD894460CAAB1B7EA82F7B49F7C3CD694ABF4AD4E2D09CC73F9D3C131A2EDyA32W" TargetMode="External"/><Relationship Id="rId5" Type="http://schemas.openxmlformats.org/officeDocument/2006/relationships/hyperlink" Target="consultantplus://offline/ref=2EBAF2E615CA50DDB5AB835D89807FD8934302AAB3B6EA82F7B49F7C3CD694ABF4AD4E2D09CC73F9D3C131A2EDyA32W" TargetMode="External"/><Relationship Id="rId6" Type="http://schemas.openxmlformats.org/officeDocument/2006/relationships/hyperlink" Target="consultantplus://offline/ref=2EBAF2E615CA50DDB5AB835D89807FD894430CAAB5B8EA82F7B49F7C3CD694ABE6AD162108C56DF9DAD467F3ABF5C443B2A13916C1C28DB2y431W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AC9A-A51D-488E-AD97-E0B16869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Application>LibreOffice/7.0.4.2$Windows_X86_64 LibreOffice_project/dcf040e67528d9187c66b2379df5ea4407429775</Application>
  <AppVersion>15.0000</AppVersion>
  <Pages>26</Pages>
  <Words>4212</Words>
  <Characters>30615</Characters>
  <CharactersWithSpaces>33876</CharactersWithSpaces>
  <Paragraphs>1180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2023-11-13T07:25:00Z</dcterms:created>
  <dc:creator>Осипова Елена Владимировна</dc:creator>
  <dc:description/>
  <dc:language>ru-RU</dc:language>
  <cp:lastModifiedBy/>
  <cp:lastPrinted>2024-11-02T00:14:00Z</cp:lastPrinted>
  <dcterms:modified xsi:type="dcterms:W3CDTF">2025-06-25T09:40:48Z</dcterms:modified>
  <cp:revision>241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