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0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rPr/>
        <w:tc>
          <w:tcPr>
            <w:tcW w:w="10008" w:type="dxa"/>
            <w:tcBorders/>
          </w:tcPr>
          <w:p>
            <w:pPr>
              <w:pStyle w:val="Normal"/>
              <w:tabs>
                <w:tab w:val="clear" w:pos="708"/>
                <w:tab w:val="left" w:pos="2550" w:leader="none"/>
                <w:tab w:val="center" w:pos="4896" w:leader="none"/>
              </w:tabs>
              <w:rPr>
                <w:sz w:val="20"/>
              </w:rPr>
            </w:pPr>
            <w:r>
              <w:rPr/>
              <w:t xml:space="preserve">  </w:t>
            </w:r>
            <w:r>
              <w:rPr/>
              <w:tab/>
              <w:tab/>
              <w:t xml:space="preserve">            </w:t>
            </w:r>
            <w:r>
              <w:rPr/>
              <w:object w:dxaOrig="2115" w:dyaOrig="1514"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105.75pt;height:75.75pt" filled="f" o:ole="">
                  <v:imagedata r:id="rId3" o:title=""/>
                </v:shape>
                <o:OLEObject Type="Embed" ProgID="" ShapeID="ole_rId2" DrawAspect="Content" ObjectID="_1334016679" r:id="rId2"/>
              </w:objec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rFonts w:eastAsia="Batang;?¬СЎюЎнЎю|Ўю?"/>
                <w:b/>
                <w:b/>
                <w:sz w:val="32"/>
                <w:szCs w:val="36"/>
              </w:rPr>
            </w:pPr>
            <w:r>
              <w:rPr>
                <w:rFonts w:eastAsia="Batang;?¬СЎюЎнЎю|Ўю?"/>
                <w:b/>
                <w:sz w:val="32"/>
                <w:szCs w:val="36"/>
              </w:rPr>
              <w:t>Д У М А</w:t>
            </w:r>
          </w:p>
          <w:p>
            <w:pPr>
              <w:pStyle w:val="Normal"/>
              <w:jc w:val="center"/>
              <w:rPr>
                <w:rFonts w:eastAsia="Batang;?¬СЎюЎнЎю|Ўю?"/>
                <w:b/>
                <w:b/>
                <w:szCs w:val="32"/>
              </w:rPr>
            </w:pPr>
            <w:r>
              <w:rPr>
                <w:rFonts w:eastAsia="Batang;?¬СЎюЎнЎю|Ўю?"/>
                <w:b/>
                <w:szCs w:val="32"/>
              </w:rPr>
              <w:t>Лазовского муниципального округа</w:t>
            </w:r>
          </w:p>
          <w:p>
            <w:pPr>
              <w:pStyle w:val="Normal"/>
              <w:jc w:val="center"/>
              <w:rPr>
                <w:rFonts w:eastAsia="Batang;?¬СЎюЎнЎю|Ўю?"/>
                <w:b/>
                <w:b/>
                <w:szCs w:val="32"/>
              </w:rPr>
            </w:pPr>
            <w:r>
              <w:rPr>
                <w:rFonts w:eastAsia="Batang;?¬СЎюЎнЎю|Ўю?"/>
                <w:b/>
                <w:szCs w:val="32"/>
              </w:rPr>
              <w:t>Приморского края</w:t>
            </w:r>
          </w:p>
          <w:p>
            <w:pPr>
              <w:pStyle w:val="Normal"/>
              <w:jc w:val="center"/>
              <w:rPr>
                <w:rFonts w:eastAsia="Batang;?¬СЎюЎнЎю|Ўю?"/>
                <w:b/>
                <w:b/>
                <w:szCs w:val="32"/>
              </w:rPr>
            </w:pPr>
            <w:r>
              <w:rPr>
                <w:rFonts w:eastAsia="Batang;?¬СЎюЎнЎю|Ўю?"/>
                <w:b/>
                <w:szCs w:val="32"/>
              </w:rPr>
            </w:r>
          </w:p>
          <w:p>
            <w:pPr>
              <w:pStyle w:val="Normal"/>
              <w:jc w:val="center"/>
              <w:rPr>
                <w:rFonts w:eastAsia="Batang;?¬СЎюЎнЎю|Ўю?"/>
                <w:b/>
                <w:b/>
                <w:sz w:val="32"/>
                <w:szCs w:val="36"/>
              </w:rPr>
            </w:pPr>
            <w:r>
              <w:rPr>
                <w:rFonts w:eastAsia="Batang;?¬СЎюЎнЎю|Ўю?"/>
                <w:b/>
                <w:sz w:val="32"/>
                <w:szCs w:val="36"/>
              </w:rPr>
              <w:t>ПРОЕКТ Р Е Ш Е Н И Я</w:t>
            </w:r>
          </w:p>
          <w:p>
            <w:pPr>
              <w:pStyle w:val="Normal"/>
              <w:jc w:val="right"/>
              <w:rPr>
                <w:rFonts w:eastAsia="Batang;?¬СЎюЎнЎю|Ўю?"/>
                <w:b/>
                <w:b/>
                <w:sz w:val="22"/>
                <w:szCs w:val="22"/>
              </w:rPr>
            </w:pPr>
            <w:r>
              <w:rPr>
                <w:rFonts w:eastAsia="Batang;?¬СЎюЎнЎю|Ўю?"/>
                <w:b/>
                <w:sz w:val="22"/>
                <w:szCs w:val="22"/>
              </w:rPr>
            </w:r>
          </w:p>
        </w:tc>
      </w:tr>
    </w:tbl>
    <w:p>
      <w:pPr>
        <w:pStyle w:val="Style22"/>
        <w:tabs>
          <w:tab w:val="center" w:pos="4677" w:leader="none"/>
          <w:tab w:val="center" w:pos="4749" w:leader="none"/>
          <w:tab w:val="right" w:pos="9355" w:leader="none"/>
        </w:tabs>
        <w:ind w:left="-14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>
      <w:pPr>
        <w:pStyle w:val="Style22"/>
        <w:tabs>
          <w:tab w:val="center" w:pos="4677" w:leader="none"/>
          <w:tab w:val="center" w:pos="4749" w:leader="none"/>
          <w:tab w:val="right" w:pos="9355" w:leader="none"/>
        </w:tabs>
        <w:ind w:left="-142" w:hanging="0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Принято Думой Лазовского</w:t>
      </w:r>
    </w:p>
    <w:p>
      <w:pPr>
        <w:pStyle w:val="Style22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</w:t>
      </w:r>
    </w:p>
    <w:p>
      <w:pPr>
        <w:pStyle w:val="Style22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tabs>
          <w:tab w:val="center" w:pos="4677" w:leader="none"/>
          <w:tab w:val="center" w:pos="4749" w:leader="none"/>
          <w:tab w:val="right" w:pos="9355" w:leader="none"/>
        </w:tabs>
        <w:jc w:val="both"/>
        <w:rPr>
          <w:b/>
          <w:b/>
          <w:sz w:val="22"/>
          <w:szCs w:val="22"/>
        </w:rPr>
      </w:pPr>
      <w:r>
        <w:rPr>
          <w:b/>
          <w:sz w:val="26"/>
          <w:szCs w:val="26"/>
        </w:rPr>
        <w:t>О бюджете Лазовского муниципального округа на 2023 год и плановый период 2024 и 20254 годов</w:t>
      </w:r>
    </w:p>
    <w:p>
      <w:pPr>
        <w:pStyle w:val="Style22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 </w:t>
      </w:r>
    </w:p>
    <w:p>
      <w:pPr>
        <w:pStyle w:val="Style22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bookmarkStart w:id="0" w:name="OLE_LINK1"/>
      <w:bookmarkEnd w:id="0"/>
      <w:r>
        <w:rPr>
          <w:sz w:val="26"/>
          <w:szCs w:val="26"/>
        </w:rPr>
        <w:t>Настоящее Решение в соответствии с Федеральным законом от 06.10.2003 № 131-ФЗ «Об общих принципах организации местного самоуправления в Российской Федерации», Уставом Лазовского муниципального района, определяет формирование бюджета Лазовского муниципального округа на 2023 год и плановый период 2024 и 2025 годов.</w:t>
      </w:r>
    </w:p>
    <w:p>
      <w:pPr>
        <w:pStyle w:val="Normal"/>
        <w:shd w:fill="FFFFFF" w:val="clear"/>
        <w:tabs>
          <w:tab w:val="clear" w:pos="708"/>
          <w:tab w:val="left" w:pos="9639" w:leader="none"/>
        </w:tabs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</w:r>
    </w:p>
    <w:p>
      <w:pPr>
        <w:pStyle w:val="Style22"/>
        <w:ind w:firstLine="680"/>
        <w:jc w:val="both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caps/>
          <w:sz w:val="26"/>
          <w:szCs w:val="28"/>
        </w:rPr>
        <w:t>Статья</w:t>
      </w:r>
      <w:r>
        <w:rPr>
          <w:sz w:val="26"/>
          <w:szCs w:val="28"/>
        </w:rPr>
        <w:t>  </w:t>
      </w:r>
      <w:r>
        <w:rPr>
          <w:caps/>
          <w:sz w:val="26"/>
          <w:szCs w:val="28"/>
        </w:rPr>
        <w:t xml:space="preserve">1. </w:t>
      </w:r>
      <w:r>
        <w:rPr>
          <w:sz w:val="26"/>
          <w:szCs w:val="28"/>
        </w:rPr>
        <w:t>ОСНОВНЫЕ ХАРАКТЕРИСТИКИ И ИНЫЕ ПОКАЗАТЕЛИ БЮДЖЕТА ЛАЗОВСКОГО МУНИЦИПАЛЬНОГО ОКРУГА НА 2023 ГОД И ПЛАНОВЫЙ ПЕРИОД 2023 и 2024 ГОДОВ</w:t>
      </w:r>
    </w:p>
    <w:p>
      <w:pPr>
        <w:pStyle w:val="Normal"/>
        <w:widowControl w:val="false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6"/>
          <w:szCs w:val="28"/>
        </w:rPr>
        <w:t>1.1. Утвердить основные характеристики бюджета Лазовского муниципального округа на 2023 год: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6"/>
          <w:szCs w:val="28"/>
        </w:rPr>
        <w:t>1) общий объем доходов бюджета Лазовского муниципального округа - в сумме 503 921 624,90 рублей;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6"/>
          <w:szCs w:val="28"/>
        </w:rPr>
        <w:t>2) общий объем расходов бюджета Лазовского муниципального округа - в сумме 513 921 624,90 рублей;</w:t>
      </w:r>
    </w:p>
    <w:p>
      <w:pPr>
        <w:pStyle w:val="Normal"/>
        <w:spacing w:lineRule="auto" w:line="360"/>
        <w:ind w:firstLine="851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>3) размер дефицита бюджета Лазовского муниципального округа - в сумме 10 000 000,00 рублей;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8"/>
        </w:rPr>
        <w:t>1.2.  Утвердить основные характеристики бюджета Лазовского муниципального округа на 2024 год и 2025 год: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rFonts w:eastAsia="Calibri"/>
          <w:sz w:val="26"/>
          <w:szCs w:val="26"/>
        </w:rPr>
        <w:t xml:space="preserve">1) прогнозируемый общий объем доходов бюджета Лазовского муниципального округа на 2024 год - в сумме 496 758 310,01 рублей, в том числе объем безвозмездных поступлений от других бюджетов бюджетной системы Российской Федерации – в сумме 239 744 692,67 рублей, на 2025 год - в сумме </w:t>
        <w:br/>
        <w:t>514 305 109,28 рублей, в том числе объем безвозмездных поступлений от других бюджетов бюджетной системы Российской Федерации – в сумме 252 407 952,06 рублей;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rFonts w:eastAsia="Calibri"/>
          <w:sz w:val="26"/>
          <w:szCs w:val="26"/>
        </w:rPr>
        <w:t>2) общий объем расходов бюджета Лазовского муниципального округа на 2024 год - в сумме 496 758 310,01 рублей, в том числе условно утвержденные расходы – в сумме 6 500 000,00 рублей, на 2025 год – в сумме 514 305 109,28 рублей, в том числе условно утвержденные расходы – в сумме 13 100 000,00 рублей;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8"/>
        </w:rPr>
        <w:t>3)  </w:t>
      </w:r>
      <w:r>
        <w:rPr>
          <w:sz w:val="26"/>
          <w:szCs w:val="26"/>
        </w:rPr>
        <w:t>размер дефицита бюджета</w:t>
      </w:r>
      <w:r>
        <w:rPr>
          <w:sz w:val="26"/>
          <w:szCs w:val="28"/>
        </w:rPr>
        <w:t xml:space="preserve"> Лазовского муниципального округа на 2024 год - в сумме 0,00 рублей, на 2025 год – в сумме 0,00 рублей.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8"/>
        </w:rPr>
        <w:t>1.3.  Установить иные показатели бюджета Лазовского муниципального округа на 2023 год и плановый период 2024 и 2025 годов: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8"/>
        </w:rPr>
        <w:t>1)  источники внутреннего финансирования дефицита бюджета Лазовского муниципального округа согласно приложению 1 к настоящему решению;</w:t>
      </w:r>
    </w:p>
    <w:p>
      <w:pPr>
        <w:pStyle w:val="Normal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2)  </w:t>
      </w:r>
      <w:r>
        <w:rPr>
          <w:sz w:val="26"/>
          <w:szCs w:val="26"/>
        </w:rPr>
        <w:t>верхний предел муниципального долга Лазовского муниципального округа на 1 января 2024 года в сумме - 0 рублей, на 1 января 2025 года в сумме – 0 рублей, на 1 января 2026 года в сумме – 0 рублей.</w:t>
      </w:r>
    </w:p>
    <w:p>
      <w:pPr>
        <w:pStyle w:val="Normal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Утвердить программу муниципальных внутренних заимствований Лазовского муниципального округа согласно приложению 2 к настоящему решению.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sz w:val="26"/>
          <w:szCs w:val="28"/>
        </w:rPr>
        <w:t>1.5.  Установить общий объем бюджетных ассигнований на исполнение публичных нормативных обязательств Лазовского муниципального округа согласно приложению 3 к настоящему решению.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0"/>
        <w:rPr/>
      </w:pPr>
      <w:r>
        <w:rPr>
          <w:sz w:val="26"/>
          <w:szCs w:val="26"/>
        </w:rPr>
        <w:t>СТАТЬЯ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2. ФОРМИРОВАНИЕ ДОХОДОВ БЮДЖЕТА ЛАЗОВСКОГО МУНИЦИПАЛЬНОГО ОКРУГА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6"/>
        </w:rPr>
        <w:t>2.1.</w:t>
      </w:r>
      <w:r>
        <w:rPr>
          <w:sz w:val="26"/>
          <w:szCs w:val="28"/>
        </w:rPr>
        <w:t>  </w:t>
      </w:r>
      <w:r>
        <w:rPr>
          <w:sz w:val="26"/>
          <w:szCs w:val="26"/>
        </w:rPr>
        <w:t xml:space="preserve">Установить, что доходы бюджета Лазовского муниципального округа, поступающие в 2023 году, формируются за счет: 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доходов от уплаты федеральных налогов и сборов, в том числе от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Федерации, законодательством Приморского края и законодательством о налогах и сборах;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доходов от уплаты местных налогов, установленных решениями представительных органов местного самоуправления, в соответствии с законодательством о налогах и сборах;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законодательством Приморского края, решениями Думы Лазовского муниципального округа, в том числе за счет: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прочих доходов от оказания платных услуг (работ) получателями средств бюджетов муниципальных округов – по нормативу 100 процентов;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доходов, поступающих в порядке возмещения расходов, понесенных в связи с эксплуатацией имущества муниципальных округов – по нормативу 100 процентов;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прочих доходов от компенсации затрат бюджетов муниципальных округов – по нормативу 100 процентов;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доходов в виде безвозмездных поступлений - по нормативу 100 процентов;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прочих неналоговых доходов бюджетов муниципальных округов - по нормативу 100 процентов;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невыясненных поступлений, зачисляемых в бюджеты муниципальных округов – по нормативу 100 процентов.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6"/>
        </w:rPr>
        <w:t>2.2.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Установить, что в доходы бюджета Лазовского муниципального округа зачисляются: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6"/>
        </w:rPr>
        <w:t>средства, поступающие на лицевые счета получателей средств бюджета Лазовского муниципального округа в погашение дебиторской задолженности прошлых лет - в размере 100 процентов доходов.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6"/>
          <w:szCs w:val="26"/>
        </w:rPr>
        <w:t>СТАТЬЯ</w:t>
      </w:r>
      <w:r>
        <w:rPr>
          <w:sz w:val="26"/>
          <w:szCs w:val="28"/>
        </w:rPr>
        <w:t>  3</w:t>
      </w:r>
      <w:r>
        <w:rPr>
          <w:sz w:val="26"/>
          <w:szCs w:val="26"/>
        </w:rPr>
        <w:t>. ОБЪЕМЫ ДОХОДОВ БЮДЖЕТА ЛАЗОВСКОГО МУНИЦИПАЛЬНОГО ОКРУГА</w:t>
      </w:r>
    </w:p>
    <w:p>
      <w:pPr>
        <w:pStyle w:val="Normal"/>
        <w:widowControl w:val="false"/>
        <w:spacing w:lineRule="auto" w:line="360" w:before="120" w:after="12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widowControl w:val="false"/>
        <w:spacing w:lineRule="auto" w:line="360"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Учесть в бюджете Лазовского муниципального округа на 2023 год и плановый период 2024 и 2025 годов доходы в объемах согласно приложению 4 к настоящему решению.</w:t>
      </w:r>
    </w:p>
    <w:p>
      <w:pPr>
        <w:pStyle w:val="Normal"/>
        <w:widowControl w:val="false"/>
        <w:spacing w:before="120" w:after="0"/>
        <w:ind w:firstLine="709"/>
        <w:jc w:val="both"/>
        <w:rPr/>
      </w:pPr>
      <w:r>
        <w:rPr>
          <w:caps/>
          <w:sz w:val="26"/>
          <w:szCs w:val="28"/>
        </w:rPr>
        <w:t>Статья</w:t>
      </w:r>
      <w:r>
        <w:rPr>
          <w:sz w:val="26"/>
          <w:szCs w:val="28"/>
        </w:rPr>
        <w:t>  </w:t>
      </w:r>
      <w:r>
        <w:rPr>
          <w:caps/>
          <w:sz w:val="26"/>
          <w:szCs w:val="28"/>
        </w:rPr>
        <w:t>4</w:t>
      </w:r>
      <w:r>
        <w:rPr>
          <w:sz w:val="26"/>
          <w:szCs w:val="24"/>
        </w:rPr>
        <w:t xml:space="preserve">. </w:t>
      </w:r>
      <w:r>
        <w:rPr>
          <w:sz w:val="26"/>
          <w:szCs w:val="26"/>
        </w:rPr>
        <w:t>ДОРОЖНЫЙ ФОНД ЛАЗОВСКОГО МУНИЦИПАЛЬНОГО ОКРУГА</w:t>
      </w:r>
    </w:p>
    <w:p>
      <w:pPr>
        <w:pStyle w:val="Normal"/>
        <w:widowControl w:val="false"/>
        <w:spacing w:before="12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6"/>
        </w:rPr>
        <w:t>Утвердить объем бюджетных ассигнований дорожного фонда Лазовского муниципального округа на 2023 год в размере 11 000 000,00 рублей, на плановый период 2024 и 20254 годов – в размере соответственно 11 875 390,00 рублей и 12 075 390,00 рублей.</w:t>
      </w:r>
    </w:p>
    <w:p>
      <w:pPr>
        <w:pStyle w:val="Normal"/>
        <w:widowControl w:val="false"/>
        <w:spacing w:before="120" w:after="0"/>
        <w:ind w:firstLine="709"/>
        <w:jc w:val="both"/>
        <w:rPr/>
      </w:pPr>
      <w:r>
        <w:rPr>
          <w:caps/>
          <w:sz w:val="26"/>
          <w:szCs w:val="28"/>
        </w:rPr>
        <w:t>Статья</w:t>
      </w:r>
      <w:r>
        <w:rPr>
          <w:sz w:val="26"/>
          <w:szCs w:val="28"/>
        </w:rPr>
        <w:t>  </w:t>
      </w:r>
      <w:r>
        <w:rPr>
          <w:caps/>
          <w:sz w:val="26"/>
          <w:szCs w:val="28"/>
        </w:rPr>
        <w:t>5</w:t>
      </w:r>
      <w:r>
        <w:rPr>
          <w:sz w:val="26"/>
          <w:szCs w:val="24"/>
        </w:rPr>
        <w:t xml:space="preserve">. </w:t>
      </w:r>
      <w:r>
        <w:rPr>
          <w:sz w:val="26"/>
          <w:szCs w:val="26"/>
        </w:rPr>
        <w:t>ОСОБЕННОСТИ ЗАЧИСЛЕНИЯ СРЕДСТВ, ПОСТУПАЮЩИХ ВО ВРЕМЕННОЕ РАСПОРЯЖЕНИЕ МУНИЦИПАЛЬНЫМ УЧРЕЖДЕНИЯМ И ОРГАНАМ МЕСТНОГО САМОУПРАВЛЕНИЯ ЛАЗОВСКОГО МУНИЦИПАЛЬНОГО ОКРУГА</w:t>
      </w:r>
    </w:p>
    <w:p>
      <w:pPr>
        <w:pStyle w:val="Normal"/>
        <w:widowControl w:val="false"/>
        <w:spacing w:before="12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казенным, бюджетным и автономным учреждениям, органам местного самоуправления Лазовского муниципального округа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Лазовского муниципального округа учитываются на лицевых счетах, открытых ими в территориальном органе Федерального казначейства.</w:t>
      </w:r>
    </w:p>
    <w:p>
      <w:pPr>
        <w:pStyle w:val="Normal"/>
        <w:widowControl w:val="false"/>
        <w:spacing w:before="0" w:after="120"/>
        <w:ind w:firstLine="709"/>
        <w:jc w:val="both"/>
        <w:rPr/>
      </w:pPr>
      <w:bookmarkStart w:id="1" w:name="OLE_LINK5"/>
      <w:bookmarkEnd w:id="1"/>
      <w:r>
        <w:rPr>
          <w:caps/>
          <w:sz w:val="26"/>
          <w:szCs w:val="26"/>
        </w:rPr>
        <w:t>Статья 6</w:t>
      </w:r>
      <w:r>
        <w:rPr>
          <w:sz w:val="26"/>
          <w:szCs w:val="26"/>
        </w:rPr>
        <w:t>. ОСОБЕННОСТИ ИСПОЛЬЗОВАНИЯ СРЕДСТВ, ПРЕДОСТАВЛЯЕМЫХ ОТДЕЛЬНЫМ ЮРИДИЧЕСКИМ ЛИЦАМ И ИНДИВИДУАЛЬНЫМ ПРЕДПРИНИМАТЕЛЯМ</w:t>
      </w:r>
    </w:p>
    <w:p>
      <w:pPr>
        <w:pStyle w:val="Normal"/>
        <w:widowControl w:val="false"/>
        <w:spacing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6"/>
          <w:szCs w:val="26"/>
        </w:rPr>
        <w:t>Казначейское сопровождение средств, предоставляемых из бюджета Лазовского муниципального округа, осуществляется территориальным органом Федерального казначейства при осуществлении им отдельных функций финансового органа Приморского края в соответствии со статьей 220(2) Бюджетного кодекса Российской Федерации.</w:t>
      </w:r>
    </w:p>
    <w:p>
      <w:pPr>
        <w:pStyle w:val="Normal"/>
        <w:widowControl w:val="false"/>
        <w:ind w:firstLine="709"/>
        <w:jc w:val="both"/>
        <w:rPr>
          <w:caps/>
          <w:sz w:val="26"/>
          <w:szCs w:val="28"/>
        </w:rPr>
      </w:pPr>
      <w:r>
        <w:rPr>
          <w:caps/>
          <w:sz w:val="26"/>
          <w:szCs w:val="28"/>
        </w:rPr>
      </w:r>
    </w:p>
    <w:p>
      <w:pPr>
        <w:pStyle w:val="Normal"/>
        <w:widowControl w:val="false"/>
        <w:ind w:firstLine="709"/>
        <w:jc w:val="both"/>
        <w:rPr>
          <w:sz w:val="26"/>
          <w:szCs w:val="24"/>
        </w:rPr>
      </w:pPr>
      <w:r>
        <w:rPr>
          <w:caps/>
          <w:sz w:val="26"/>
          <w:szCs w:val="28"/>
        </w:rPr>
        <w:t>Статья</w:t>
      </w:r>
      <w:r>
        <w:rPr>
          <w:sz w:val="26"/>
          <w:szCs w:val="28"/>
        </w:rPr>
        <w:t>  </w:t>
      </w:r>
      <w:r>
        <w:rPr>
          <w:caps/>
          <w:sz w:val="26"/>
          <w:szCs w:val="28"/>
        </w:rPr>
        <w:t>7</w:t>
      </w:r>
      <w:r>
        <w:rPr>
          <w:sz w:val="26"/>
          <w:szCs w:val="24"/>
        </w:rPr>
        <w:t>. БЮДЖЕТНЫЕ АССИГНОВАНИЯ БЮДЖЕТА ЛАЗОВСКОГО МУНИЦИПАЛЬНОГО ОКРУГА НА 2023 ГОД И ПЛАНОВЫЙ ПЕРИОД 2024 И 2025 ГОДОВ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</w:r>
      <w:bookmarkStart w:id="2" w:name="OLE_LINK5"/>
      <w:bookmarkStart w:id="3" w:name="OLE_LINK5"/>
      <w:bookmarkEnd w:id="3"/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7.1.</w:t>
      </w:r>
      <w:r>
        <w:rPr>
          <w:sz w:val="26"/>
          <w:szCs w:val="28"/>
        </w:rPr>
        <w:t>  </w:t>
      </w:r>
      <w:r>
        <w:rPr>
          <w:sz w:val="26"/>
          <w:szCs w:val="24"/>
        </w:rPr>
        <w:t>Утвердить в пределах общего объема расходов, установленного частью 1.1 статьи 1 настоящего решения, распределение бюджетных ассигнований из бюджета Лазовского муниципального округа на 2023 год и плановый период 2024 и 2025 годов по разделам, подразделам, целевым статьям (муниципальным программам Лазовского муниципального округа и непрограммным направлениям деятельности</w:t>
      </w:r>
      <w:r>
        <w:rPr>
          <w:sz w:val="24"/>
          <w:szCs w:val="24"/>
        </w:rPr>
        <w:t xml:space="preserve"> </w:t>
      </w:r>
      <w:r>
        <w:rPr>
          <w:sz w:val="26"/>
          <w:szCs w:val="24"/>
        </w:rPr>
        <w:t>органов местного самоуправления), группам (группам и подгруппам) видов расходов классификации расходов бюджета согласно приложению 5 к настоящему решению.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7.2.</w:t>
      </w:r>
      <w:r>
        <w:rPr>
          <w:sz w:val="26"/>
          <w:szCs w:val="28"/>
        </w:rPr>
        <w:t>  </w:t>
      </w:r>
      <w:r>
        <w:rPr>
          <w:sz w:val="26"/>
          <w:szCs w:val="24"/>
        </w:rPr>
        <w:t>Утвердить распределение бюджетных ассигнований из бюджета Лазовского муниципального округа на 2023 год и плановый период 2024 и 2025 годов в ведомственной структуре расходов бюджета Лазовского муниципального округа согласно приложению 6 к настоящему решению.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7.3.</w:t>
      </w:r>
      <w:r>
        <w:rPr>
          <w:sz w:val="26"/>
          <w:szCs w:val="28"/>
        </w:rPr>
        <w:t>  </w:t>
      </w:r>
      <w:r>
        <w:rPr>
          <w:sz w:val="26"/>
          <w:szCs w:val="24"/>
        </w:rPr>
        <w:t>Утвердить распределение бюджетных ассигнований из бюджета Лазовского муниципального округа на 2023 год и плановый период 2024 и 2025 годов по муниципальным программам Лазовского муниципального округа и непрограммным направлениям деятельности органов местного самоуправления, согласно приложению 7 к настоящему решению.</w:t>
      </w:r>
    </w:p>
    <w:p>
      <w:pPr>
        <w:pStyle w:val="Normal"/>
        <w:spacing w:lineRule="auto" w:line="360"/>
        <w:ind w:firstLine="92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Лазовского муниципального округа, предоставляются в порядке, установленном администрацией муниципального округа, в следующих случаях: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6"/>
        </w:rPr>
        <w:t>1)</w:t>
      </w:r>
      <w:r>
        <w:rPr>
          <w:sz w:val="26"/>
          <w:szCs w:val="28"/>
        </w:rPr>
        <w:t>  </w:t>
      </w:r>
      <w:r>
        <w:rPr>
          <w:sz w:val="26"/>
          <w:szCs w:val="26"/>
        </w:rPr>
        <w:t xml:space="preserve">субъектам малого и среднего предпринимательства, производящим и реализующим товары (работы, услуги); 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организациям - на возмещение недополученных доходов транспортным предприятиям, возникающим в связи с регулированием тарифов на перевозки пассажиров;</w:t>
      </w:r>
    </w:p>
    <w:p>
      <w:pPr>
        <w:pStyle w:val="Normal"/>
        <w:spacing w:lineRule="auto" w:line="360"/>
        <w:ind w:firstLine="920"/>
        <w:jc w:val="both"/>
        <w:rPr>
          <w:sz w:val="26"/>
          <w:szCs w:val="26"/>
        </w:rPr>
      </w:pPr>
      <w:r>
        <w:rPr>
          <w:sz w:val="26"/>
          <w:szCs w:val="26"/>
        </w:rPr>
        <w:t>3)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Лазовского муниципального округа;</w:t>
      </w:r>
    </w:p>
    <w:p>
      <w:pPr>
        <w:pStyle w:val="Normal"/>
        <w:spacing w:lineRule="auto" w:line="360"/>
        <w:ind w:firstLine="92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4) возмещения затрат в связи с осуществлением деятельности по управлению многоквартирными домами.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Установить, что из бюджета Лазовского муниципального округа могут предоставляться гранты в форме субсидий юридическим лицам, индивидуальным предпринимателям, физическим лицам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Лазовского муниципального округа»: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связи с оказанием услуг по реализации дополнительных образовательных программ в рамках системы персонифицированного финансирования.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4"/>
        </w:rPr>
        <w:t>СТАТЬЯ</w:t>
      </w:r>
      <w:r>
        <w:rPr>
          <w:sz w:val="26"/>
          <w:szCs w:val="28"/>
        </w:rPr>
        <w:t>  </w:t>
      </w:r>
      <w:r>
        <w:rPr>
          <w:sz w:val="26"/>
          <w:szCs w:val="24"/>
        </w:rPr>
        <w:t xml:space="preserve">8. ОБ УВЕЛИЧЕНИИ (ИНДЕКСАЦИИ) ОПЛАТЫ ТРУДА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8.1.</w:t>
      </w:r>
      <w:r>
        <w:rPr>
          <w:sz w:val="26"/>
          <w:szCs w:val="28"/>
        </w:rPr>
        <w:t>  </w:t>
      </w:r>
      <w:r>
        <w:rPr>
          <w:sz w:val="26"/>
          <w:szCs w:val="24"/>
        </w:rPr>
        <w:t xml:space="preserve">Установить, что повышение труда отдельных категорий работников муниципальных учреждений, определенных 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годы, от 28 декабря 2012 года № 1688 «О некоторых мерах по реализации государственной политике в сфере защиты детей-сирот и детей, оставшихся без попечения родителей», повышение оплаты труда отдельных категорий работников муниципальных учреждений осуществляется в 2023 году в соответствии с темпами роста средней заработной платы, установленными планами мероприятий («дорожными картами») изменений в отраслях бюджетной сферы, утвержденными распоряжением администрации Лазовского муниципального округа. 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4"/>
        </w:rPr>
        <w:t xml:space="preserve">8.2. </w:t>
      </w:r>
      <w:r>
        <w:rPr>
          <w:sz w:val="26"/>
          <w:szCs w:val="26"/>
        </w:rPr>
        <w:t xml:space="preserve">Провести с 1 октября 2023 года индексацию путем увеличения </w:t>
        <w:br/>
        <w:t>в 1,055 раза, с 1 октября 2024 года, с 1 октября 2025 года индексацию путем увеличения в 1,04 раза: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1)</w:t>
      </w:r>
      <w:r>
        <w:rPr>
          <w:sz w:val="26"/>
          <w:szCs w:val="28"/>
        </w:rPr>
        <w:t>  </w:t>
      </w:r>
      <w:r>
        <w:rPr>
          <w:sz w:val="26"/>
          <w:szCs w:val="24"/>
        </w:rPr>
        <w:t>размеров окладов (ставок заработной платы),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2)</w:t>
      </w:r>
      <w:r>
        <w:rPr>
          <w:sz w:val="26"/>
          <w:szCs w:val="28"/>
        </w:rPr>
        <w:t>  </w:t>
      </w:r>
      <w:r>
        <w:rPr>
          <w:sz w:val="26"/>
          <w:szCs w:val="24"/>
        </w:rPr>
        <w:t>размеров ежемесячного денежного вознаграждения лиц, замещающих муниципальные должности Лазовского муниципального округа, главы Лазовского муниципального округа;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3)</w:t>
      </w:r>
      <w:r>
        <w:rPr>
          <w:sz w:val="26"/>
          <w:szCs w:val="28"/>
        </w:rPr>
        <w:t>  </w:t>
      </w:r>
      <w:r>
        <w:rPr>
          <w:sz w:val="26"/>
          <w:szCs w:val="24"/>
        </w:rPr>
        <w:t>размеров окладов месячного денежного содержания по должностям муниципальной службы Лазовского муниципального округа;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sz w:val="26"/>
          <w:szCs w:val="24"/>
        </w:rPr>
        <w:t>4)</w:t>
      </w:r>
      <w:r>
        <w:rPr>
          <w:sz w:val="26"/>
          <w:szCs w:val="28"/>
        </w:rPr>
        <w:t>  </w:t>
      </w:r>
      <w:r>
        <w:rPr>
          <w:sz w:val="26"/>
          <w:szCs w:val="24"/>
        </w:rPr>
        <w:t>размеров должностных окладов работников, замещающих должности, не являющиеся должностями муниципальной службы Лазовского муниципального округа.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caps/>
          <w:sz w:val="26"/>
          <w:szCs w:val="28"/>
        </w:rPr>
        <w:t>Статья</w:t>
      </w:r>
      <w:r>
        <w:rPr>
          <w:sz w:val="26"/>
          <w:szCs w:val="28"/>
        </w:rPr>
        <w:t>  </w:t>
      </w:r>
      <w:r>
        <w:rPr>
          <w:caps/>
          <w:sz w:val="26"/>
          <w:szCs w:val="28"/>
        </w:rPr>
        <w:t xml:space="preserve">9. </w:t>
      </w:r>
      <w:r>
        <w:rPr>
          <w:sz w:val="24"/>
          <w:szCs w:val="24"/>
        </w:rPr>
        <w:t>ОСОБЕННОСТИ ИСПОЛНЕНИЯ БЮДЖЕТА ЛАЗОВСКОГО МУНИЦИПАЛЬНОГО ОКРУГА В 2023 ГОДУ</w:t>
      </w:r>
    </w:p>
    <w:p>
      <w:pPr>
        <w:pStyle w:val="Normal"/>
        <w:widowControl w:val="false"/>
        <w:autoSpaceDE w:val="false"/>
        <w:spacing w:lineRule="auto" w:line="360" w:before="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spacing w:lineRule="auto" w:line="360" w:before="120" w:after="120"/>
        <w:ind w:firstLine="709"/>
        <w:jc w:val="both"/>
        <w:rPr/>
      </w:pPr>
      <w:r>
        <w:rPr>
          <w:sz w:val="26"/>
          <w:szCs w:val="26"/>
        </w:rPr>
        <w:t>9.1.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Установить, что в соответствии с пунктом 3 статьи 217 Бюджетного кодекса Российской Федерации решениями руководителя финансового органа могут быть внесены изменения в показатели сводной бюджетной росписи бюджета Лазовского муниципального округа в 2023 году, связанные с особенностями исполнения бюджета Лазовского муниципального округа и (или) перераспределения бюджетных ассигнований между главными распорядителями средств бюджета Лазовского муниципального округа без внесения изменений в решение Думы Лазовского муниципального округа о бюджете Лазовского муниципального округа, по следующим основаниям:</w:t>
      </w:r>
    </w:p>
    <w:p>
      <w:pPr>
        <w:pStyle w:val="Normal"/>
        <w:widowControl w:val="false"/>
        <w:autoSpaceDE w:val="false"/>
        <w:spacing w:lineRule="auto" w:line="360" w:before="120" w:after="120"/>
        <w:ind w:firstLine="709"/>
        <w:jc w:val="both"/>
        <w:rPr/>
      </w:pPr>
      <w:r>
        <w:rPr>
          <w:sz w:val="26"/>
          <w:szCs w:val="26"/>
        </w:rPr>
        <w:t>-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перераспределение бюджетных ассигнований между главными распорядителями,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Лазовского муниципального округа решений о внесении изменений в утвержденные муниципальные программы Лазовского муниципального округа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Лазовского муниципального округа;</w:t>
      </w:r>
    </w:p>
    <w:p>
      <w:pPr>
        <w:pStyle w:val="Normal"/>
        <w:widowControl w:val="false"/>
        <w:autoSpaceDE w:val="false"/>
        <w:spacing w:lineRule="auto" w:line="360"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по целевой статье, предусмотренных главному распорядителю средств бюджета Лазовского муниципального округа в текущем финансовом году;</w:t>
      </w:r>
    </w:p>
    <w:p>
      <w:pPr>
        <w:pStyle w:val="Normal"/>
        <w:spacing w:lineRule="auto" w:line="360"/>
        <w:ind w:firstLine="851"/>
        <w:jc w:val="both"/>
        <w:rPr>
          <w:b/>
          <w:b/>
          <w:bCs/>
          <w:sz w:val="26"/>
          <w:szCs w:val="26"/>
        </w:rPr>
      </w:pPr>
      <w:r>
        <w:rPr>
          <w:szCs w:val="28"/>
        </w:rPr>
        <w:t xml:space="preserve">- </w:t>
      </w:r>
      <w:r>
        <w:rPr>
          <w:sz w:val="26"/>
          <w:szCs w:val="26"/>
        </w:rPr>
        <w:t>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Лазовского муниципального округа в текущем финансовом году на содержание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>
      <w:pPr>
        <w:pStyle w:val="Normal"/>
        <w:widowControl w:val="false"/>
        <w:autoSpaceDE w:val="false"/>
        <w:spacing w:lineRule="auto" w:line="360" w:before="120" w:after="120"/>
        <w:ind w:firstLine="709"/>
        <w:jc w:val="both"/>
        <w:rPr/>
      </w:pPr>
      <w:r>
        <w:rPr>
          <w:sz w:val="26"/>
          <w:szCs w:val="26"/>
        </w:rPr>
        <w:t>-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перераспределение бюджетных ассигнований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бюджета Лазовского муниципального округа на указанные цели;</w:t>
      </w:r>
    </w:p>
    <w:p>
      <w:pPr>
        <w:pStyle w:val="Normal"/>
        <w:autoSpaceDE w:val="false"/>
        <w:spacing w:lineRule="auto" w:line="360" w:before="120" w:after="0"/>
        <w:ind w:firstLine="709"/>
        <w:jc w:val="both"/>
        <w:rPr/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исполнение судебных актов, предусматривающих обращение взыскания на средства бюджета Лазовского муниципального округа и (или) предусматривающих перечисление этих средств в счет оплаты судебных издержек, увеличение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обязательствам;</w:t>
      </w:r>
    </w:p>
    <w:p>
      <w:pPr>
        <w:pStyle w:val="Normal"/>
        <w:autoSpaceDE w:val="false"/>
        <w:spacing w:lineRule="auto" w:line="360" w:before="120"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использование (перераспределение) средств резервных фондов, а также средств, иным образом зарезервированных в составе утвержденных бюджетных ассигнований;</w:t>
      </w:r>
    </w:p>
    <w:p>
      <w:pPr>
        <w:pStyle w:val="Normal"/>
        <w:spacing w:lineRule="auto" w:line="3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перераспределение бюджетных ассигнований, предусмотренных на оплату труда работников органов местного самоуправления Лазовского муниципального округа, в случае принятия решений об изменении численности работников этих органов;</w:t>
      </w:r>
    </w:p>
    <w:p>
      <w:pPr>
        <w:pStyle w:val="Normal"/>
        <w:spacing w:lineRule="auto" w:line="360"/>
        <w:ind w:firstLine="851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получение уведомления о предоставлении субсидий, субвенций, иных межбюджетных трансфертов, имеющих целевое назначение, и получение безвозмездных поступлений от физических и юридических лиц сверх объемов, предусмотренных решением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Normal"/>
        <w:autoSpaceDE w:val="false"/>
        <w:spacing w:lineRule="auto" w:line="360" w:before="120" w:after="0"/>
        <w:ind w:firstLine="709"/>
        <w:jc w:val="both"/>
        <w:rPr/>
      </w:pPr>
      <w:r>
        <w:rPr>
          <w:rFonts w:eastAsia="Calibri"/>
          <w:sz w:val="26"/>
          <w:szCs w:val="26"/>
        </w:rPr>
        <w:t>-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>
      <w:pPr>
        <w:pStyle w:val="Normal"/>
        <w:autoSpaceDE w:val="false"/>
        <w:spacing w:lineRule="auto" w:line="360" w:before="120" w:after="0"/>
        <w:ind w:firstLine="709"/>
        <w:jc w:val="both"/>
        <w:rPr/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перераспределение бюджетных ассигнований в связи с изменением кода целевой статьи для отражения расходов бюджета Лазовского муниципального округа, в целях софинансирования которых бюджету Лазовского муниципального округа предоставляются межбюджетные субсидии, распределяемые из бюджета Приморского края в течение финансового года</w:t>
      </w:r>
      <w:r>
        <w:rPr>
          <w:rFonts w:eastAsia="Calibri"/>
          <w:sz w:val="26"/>
          <w:szCs w:val="26"/>
        </w:rPr>
        <w:t>;</w:t>
      </w:r>
    </w:p>
    <w:p>
      <w:pPr>
        <w:pStyle w:val="Normal"/>
        <w:widowControl w:val="false"/>
        <w:autoSpaceDE w:val="false"/>
        <w:spacing w:lineRule="auto" w:line="360" w:before="120" w:after="120"/>
        <w:ind w:firstLine="709"/>
        <w:jc w:val="both"/>
        <w:rPr/>
      </w:pPr>
      <w:r>
        <w:rPr>
          <w:sz w:val="26"/>
          <w:szCs w:val="26"/>
        </w:rPr>
        <w:t>9.2.</w:t>
      </w:r>
      <w:r>
        <w:rPr>
          <w:sz w:val="26"/>
          <w:szCs w:val="28"/>
        </w:rPr>
        <w:t>  </w:t>
      </w:r>
      <w:r>
        <w:rPr>
          <w:sz w:val="26"/>
          <w:szCs w:val="26"/>
        </w:rPr>
        <w:t>Установить, что не использованные по состоянию на 1 января 2023 года остатки межбюджетных трансфертов, предоставленных из краевого бюджета в форме субсидий, субвенций, иных межбюджетных трансфертов, имеющих целевое назначение, подлежат возврату в доход краевого бюджета в течение первых 15 рабочих дней 2023 года.</w:t>
      </w:r>
    </w:p>
    <w:p>
      <w:pPr>
        <w:pStyle w:val="Normal"/>
        <w:widowControl w:val="false"/>
        <w:autoSpaceDE w:val="false"/>
        <w:spacing w:lineRule="auto" w:line="360"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widowControl w:val="false"/>
        <w:autoSpaceDE w:val="false"/>
        <w:spacing w:lineRule="auto" w:line="360"/>
        <w:ind w:firstLine="709"/>
        <w:jc w:val="both"/>
        <w:rPr/>
      </w:pPr>
      <w:r>
        <w:rPr>
          <w:caps/>
          <w:sz w:val="24"/>
          <w:szCs w:val="28"/>
        </w:rPr>
        <w:t>Статья</w:t>
      </w:r>
      <w:r>
        <w:rPr>
          <w:sz w:val="26"/>
          <w:szCs w:val="28"/>
        </w:rPr>
        <w:t>  </w:t>
      </w:r>
      <w:r>
        <w:rPr>
          <w:caps/>
          <w:sz w:val="24"/>
          <w:szCs w:val="28"/>
        </w:rPr>
        <w:t xml:space="preserve">10. </w:t>
      </w:r>
      <w:r>
        <w:rPr>
          <w:spacing w:val="-5"/>
          <w:sz w:val="24"/>
          <w:szCs w:val="24"/>
        </w:rPr>
        <w:t>ВСТУПЛЕНИЕ В СИЛУ НАСТОЯЩЕГО РЕШЕНИЯ</w:t>
      </w:r>
    </w:p>
    <w:p>
      <w:pPr>
        <w:pStyle w:val="Normal"/>
        <w:widowControl w:val="false"/>
        <w:autoSpaceDE w:val="false"/>
        <w:spacing w:lineRule="auto" w:line="360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4"/>
        </w:rPr>
      </w:pPr>
      <w:r>
        <w:rPr>
          <w:spacing w:val="-5"/>
          <w:sz w:val="26"/>
          <w:szCs w:val="24"/>
        </w:rPr>
        <w:t>Настоящий муниципальный правовой акт вступает в силу после его официального опубликования, но не ранее 1 января 2023 года.</w:t>
      </w:r>
    </w:p>
    <w:p>
      <w:pPr>
        <w:pStyle w:val="Style23"/>
        <w:spacing w:lineRule="auto" w:line="240" w:before="0" w:after="0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ind w:hanging="0"/>
        <w:rPr/>
      </w:pPr>
      <w:bookmarkStart w:id="4" w:name="OLE_LINK1"/>
      <w:bookmarkEnd w:id="4"/>
      <w:r>
        <w:rPr>
          <w:sz w:val="26"/>
          <w:szCs w:val="26"/>
        </w:rPr>
        <w:t xml:space="preserve">Глава Лазовского                                                                       </w:t>
      </w:r>
    </w:p>
    <w:p>
      <w:pPr>
        <w:pStyle w:val="Style23"/>
        <w:spacing w:lineRule="auto" w:line="240" w:before="0" w:after="0"/>
        <w:ind w:hanging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Ю.А.Мосальский                                                                                </w:t>
      </w:r>
    </w:p>
    <w:p>
      <w:pPr>
        <w:pStyle w:val="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с. Лазо</w:t>
      </w:r>
    </w:p>
    <w:p>
      <w:pPr>
        <w:pStyle w:val="Normal"/>
        <w:jc w:val="both"/>
        <w:rPr/>
      </w:pPr>
      <w:r>
        <w:rPr>
          <w:sz w:val="22"/>
          <w:szCs w:val="22"/>
        </w:rPr>
        <w:t>2022 г.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000 -МПА</w:t>
      </w:r>
    </w:p>
    <w:sectPr>
      <w:headerReference w:type="default" r:id="rId4"/>
      <w:headerReference w:type="first" r:id="rId5"/>
      <w:type w:val="nextPage"/>
      <w:pgSz w:w="11906" w:h="16838"/>
      <w:pgMar w:left="1797" w:right="748" w:gutter="0" w:header="709" w:top="765" w:footer="0" w:bottom="28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altName w:val="Univers"/>
    <w:charset w:val="cc"/>
    <w:family w:val="swiss"/>
    <w:pitch w:val="variable"/>
  </w:font>
  <w:font w:name="Tahoma">
    <w:altName w:val=" MS Sans Serif"/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 xml:space="preserve"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9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.05pt;height:16.1pt;mso-wrap-distance-left:0pt;mso-wrap-distance-right:0pt;mso-wrap-distance-top:0pt;mso-wrap-distance-bottom:0pt;margin-top:0.05pt;mso-position-vertical-relative:text;margin-left:46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 xml:space="preserve"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9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8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pacing w:lineRule="auto" w:line="360"/>
      <w:outlineLvl w:val="0"/>
    </w:pPr>
    <w:rPr>
      <w:b/>
      <w:sz w:val="3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color w:val="000000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cs="Times New Roman;Times New Roman"/>
    </w:rPr>
  </w:style>
  <w:style w:type="character" w:styleId="WW8Num6z1">
    <w:name w:val="WW8Num6z1"/>
    <w:qFormat/>
    <w:rPr>
      <w:rFonts w:cs="Times New Roman;Times New Roman"/>
    </w:rPr>
  </w:style>
  <w:style w:type="character" w:styleId="WW8Num7z0">
    <w:name w:val="WW8Num7z0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Интернет-ссылка"/>
    <w:rPr>
      <w:color w:val="0000FF"/>
      <w:u w:val="single"/>
    </w:rPr>
  </w:style>
  <w:style w:type="character" w:styleId="3">
    <w:name w:val="Основной текст 3 Знак"/>
    <w:qFormat/>
    <w:rPr>
      <w:sz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Times New Roman;Times New Roman" w:hAnsi="Times New Roman;Times New Roman" w:eastAsia="Times New Roman;Times New Roman" w:cs="Times New Roman;Times New Roman"/>
      <w:color w:val="auto"/>
      <w:sz w:val="24"/>
      <w:szCs w:val="24"/>
      <w:lang w:val="ru-RU" w:bidi="ar-SA" w:eastAsia="zh-CN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тиль в законе"/>
    <w:basedOn w:val="Normal"/>
    <w:qFormat/>
    <w:pPr>
      <w:spacing w:lineRule="auto" w:line="360" w:before="120" w:after="0"/>
      <w:ind w:firstLine="851"/>
      <w:jc w:val="both"/>
    </w:pPr>
    <w:rPr/>
  </w:style>
  <w:style w:type="paragraph" w:styleId="ConsNormal">
    <w:name w:val="ConsNormal"/>
    <w:qFormat/>
    <w:pPr>
      <w:widowControl w:val="false"/>
      <w:autoSpaceDE w:val="false"/>
      <w:bidi w:val="0"/>
      <w:ind w:right="19772" w:firstLine="720"/>
    </w:pPr>
    <w:rPr>
      <w:rFonts w:ascii="Arial;Univers" w:hAnsi="Arial;Univers" w:eastAsia="Times New Roman;Times New Roman" w:cs="Arial;Univers"/>
      <w:color w:val="auto"/>
      <w:sz w:val="20"/>
      <w:szCs w:val="20"/>
      <w:lang w:val="ru-RU" w:bidi="ar-SA" w:eastAsia="zh-CN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Текст выноски"/>
    <w:basedOn w:val="Normal"/>
    <w:qFormat/>
    <w:pPr/>
    <w:rPr>
      <w:rFonts w:ascii="Tahoma; MS Sans Serif" w:hAnsi="Tahoma; MS Sans Serif" w:cs="Tahoma; MS Sans Serif"/>
      <w:sz w:val="16"/>
      <w:szCs w:val="16"/>
    </w:rPr>
  </w:style>
  <w:style w:type="paragraph" w:styleId="Style26">
    <w:name w:val="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31">
    <w:name w:val="Основной текст 3"/>
    <w:basedOn w:val="Normal"/>
    <w:qFormat/>
    <w:pPr/>
    <w:rPr>
      <w:sz w:val="24"/>
      <w:lang w:val="ru-RU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2017-10-20T01:28:00Z</dcterms:created>
  <dc:creator>Лазо</dc:creator>
  <dc:description/>
  <cp:keywords/>
  <dc:language>ru-RU</dc:language>
  <cp:lastModifiedBy>SHlapunova</cp:lastModifiedBy>
  <cp:lastPrinted>2021-11-09T10:49:00Z</cp:lastPrinted>
  <dcterms:modified xsi:type="dcterms:W3CDTF">2022-11-13T03:07:00Z</dcterms:modified>
  <cp:revision>204</cp:revision>
  <dc:subject/>
  <dc:title>Решение Думы Лазовского муниципального района</dc:title>
</cp:coreProperties>
</file>