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Normal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>
      <w:pPr>
        <w:pStyle w:val="Normal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доходах, об имуществе и обязательствах имущес</w:t>
      </w:r>
      <w:r>
        <w:rPr>
          <w:sz w:val="26"/>
          <w:szCs w:val="26"/>
        </w:rPr>
        <w:t xml:space="preserve">твенного характера</w:t>
      </w:r>
      <w:r>
        <w:rPr>
          <w:sz w:val="26"/>
          <w:szCs w:val="26"/>
        </w:rPr>
      </w:r>
    </w:p>
    <w:p>
      <w:pPr>
        <w:pStyle w:val="Normal"/>
        <w:ind w:firstLine="54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Ковалева  Ольга  Викторовна</w:t>
      </w:r>
      <w:r>
        <w:rPr>
          <w:b/>
          <w:i/>
          <w:sz w:val="26"/>
          <w:szCs w:val="26"/>
        </w:rPr>
      </w:r>
    </w:p>
    <w:p>
      <w:pPr>
        <w:pStyle w:val="Normal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Заместитель  начальника</w:t>
      </w:r>
      <w:r>
        <w:rPr>
          <w:sz w:val="26"/>
          <w:szCs w:val="26"/>
        </w:rPr>
        <w:t xml:space="preserve">  отдела экономики</w:t>
      </w:r>
      <w:r>
        <w:rPr>
          <w:sz w:val="26"/>
          <w:szCs w:val="26"/>
        </w:rPr>
        <w:t xml:space="preserve"> финансово-экономического управления  администрации </w:t>
      </w:r>
    </w:p>
    <w:p>
      <w:pPr>
        <w:pStyle w:val="Normal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Лазовского муниципального округа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pStyle w:val="Normal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пери</w:t>
      </w:r>
      <w:r>
        <w:rPr>
          <w:sz w:val="26"/>
          <w:szCs w:val="26"/>
        </w:rPr>
        <w:t xml:space="preserve">од с 1 января по 31 декабря 202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года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53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333"/>
        <w:gridCol w:w="1775"/>
        <w:gridCol w:w="2200"/>
        <w:gridCol w:w="1700"/>
        <w:gridCol w:w="1000"/>
        <w:gridCol w:w="1500"/>
        <w:gridCol w:w="1531"/>
        <w:gridCol w:w="1669"/>
        <w:gridCol w:w="1600"/>
      </w:tblGrid>
      <w:tr>
        <w:trPr/>
        <w:tc>
          <w:tcPr>
            <w:tcW w:w="2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Декларированный годовой доход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202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 год (</w:t>
            </w:r>
            <w:r>
              <w:rPr>
                <w:sz w:val="20"/>
                <w:szCs w:val="20"/>
              </w:rPr>
              <w:t xml:space="preserve">руб.)</w:t>
            </w:r>
          </w:p>
        </w:tc>
        <w:tc>
          <w:tcPr>
            <w:tcW w:w="11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недвижимого имущества и транспортных средств,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принадлежащих на праве собственности</w:t>
            </w:r>
          </w:p>
        </w:tc>
      </w:tr>
      <w:tr>
        <w:trPr/>
        <w:tc>
          <w:tcPr>
            <w:tcW w:w="2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объектов недвижимости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собственности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(кв.м)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расположения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собственности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расположения</w:t>
            </w:r>
          </w:p>
        </w:tc>
      </w:tr>
      <w:tr>
        <w:trPr/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Ковалева  Ольга  Викторовна</w:t>
            </w:r>
            <w:r>
              <w:rPr>
                <w:sz w:val="20"/>
                <w:szCs w:val="20"/>
              </w:rPr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1 208 045,39</w:t>
            </w:r>
            <w:r>
              <w:rPr>
                <w:sz w:val="20"/>
                <w:szCs w:val="20"/>
              </w:rPr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Земельные участки </w:t>
            </w:r>
            <w:r>
              <w:rPr>
                <w:sz w:val="20"/>
                <w:szCs w:val="20"/>
              </w:rPr>
              <w:t xml:space="preserve">1) П</w:t>
            </w:r>
            <w:r>
              <w:rPr>
                <w:sz w:val="20"/>
                <w:szCs w:val="20"/>
              </w:rPr>
              <w:t xml:space="preserve">од  индивидуальное жилищное строительство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Приусадебный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Для  сельскохозяйственного использования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Жилые дома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Жилой дом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Иное недвижимое имущество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</w:t>
            </w:r>
            <w:r>
              <w:rPr>
                <w:sz w:val="20"/>
                <w:szCs w:val="20"/>
              </w:rPr>
              <w:t xml:space="preserve">Нежилое помещение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 долевая (1/6)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 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 долевая (1/6)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3200,0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2500,0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25000,00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</w:t>
            </w:r>
            <w:r>
              <w:rPr>
                <w:sz w:val="20"/>
                <w:szCs w:val="20"/>
              </w:rPr>
              <w:t xml:space="preserve">,1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61,1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sectPr>
      <w:headerReference w:type="even" r:id="rId6"/>
      <w:headerReference w:type="default" r:id="rId7"/>
      <w:type w:val="nextPage"/>
      <w:pgSz w:h="11906" w:orient="landscape" w:w="16838"/>
      <w:pgMar w:top="1134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hAnchor="margin" w:vAnchor="text" w:wrap="around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hAnchor="margin" w:vAnchor="text" w:wrap="around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2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isplayHorizontalDrawingGridEvery w:val="2"/>
  <w:displayVerticalDrawingGridEvery w:val="2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 w:val="true"/>
      <w:jc w:val="center"/>
      <w:outlineLvl w:val="0"/>
    </w:pPr>
    <w:rPr>
      <w:b/>
      <w:sz w:val="40"/>
      <w:szCs w:val="20"/>
    </w:rPr>
  </w:style>
  <w:style w:type="paragraph" w:styleId="Heading2">
    <w:name w:val="Заголовок 2"/>
    <w:basedOn w:val="Normal"/>
    <w:next w:val="Normal"/>
    <w:link w:val="Normal"/>
    <w:qFormat/>
    <w:pPr>
      <w:keepNext w:val="true"/>
      <w:jc w:val="center"/>
      <w:outlineLvl w:val="1"/>
    </w:pPr>
    <w:rPr>
      <w:sz w:val="28"/>
      <w:szCs w:val="20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  <w:tblPr>
      <w:tblW w:w="0" w:type="auto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</w:tblPr>
  </w:style>
  <w:style w:type="numbering" w:styleId="NormalList">
    <w:name w:val="Нет списка"/>
    <w:next w:val="NormalList"/>
    <w:link w:val="Normal"/>
    <w:semiHidden/>
  </w:style>
  <w:style w:type="paragraph" w:styleId="UserStyle_0">
    <w:name w:val="ConsPlusNonformat"/>
    <w:next w:val="UserStyle_0"/>
    <w:link w:val="Normal"/>
    <w:pPr>
      <w:widowControl w:val="false"/>
    </w:pPr>
    <w:rPr>
      <w:rFonts w:ascii="Courier New" w:hAnsi="Courier New" w:cs="Courier New"/>
      <w:lang w:val="ru-RU" w:eastAsia="ru-RU" w:bidi="ar-SA"/>
    </w:rPr>
  </w:style>
  <w:style w:type="paragraph" w:styleId="UserStyle_1">
    <w:name w:val="ConsPlusTitle"/>
    <w:next w:val="UserStyle_1"/>
    <w:link w:val="Normal"/>
    <w:pPr>
      <w:widowControl w:val="false"/>
    </w:pPr>
    <w:rPr>
      <w:b/>
      <w:bCs/>
      <w:sz w:val="28"/>
      <w:szCs w:val="28"/>
      <w:lang w:val="ru-RU" w:eastAsia="ru-RU" w:bidi="ar-SA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Header">
    <w:name w:val="Верхний колонтитул"/>
    <w:basedOn w:val="Normal"/>
    <w:next w:val="Header"/>
    <w:link w:val="Normal"/>
    <w:pPr>
      <w:tabs>
        <w:tab w:val="center" w:leader="none" w:pos="4677"/>
        <w:tab w:val="right" w:leader="none" w:pos="9355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table" w:styleId="TableGrid">
    <w:name w:val="Сетка таблицы"/>
    <w:basedOn w:val="TableNormal"/>
    <w:next w:val="TableGrid"/>
    <w:link w:val="Normal"/>
    <w:tblPr>
      <w:tblW w:w="0" w:type="auto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967</Characters>
  <CharactersWithSpaces>1134</CharactersWithSpaces>
  <Application>ONLYOFFICE/8.3.3.21</Application>
  <DocSecurity>0</DocSecurity>
  <Lines>8</Lines>
  <Paragraphs>2</Paragraphs>
  <ScaleCrop>0</ScaleCrop>
  <HeadingPairs>
    <vt:vector size="0" baseType="variant"/>
  </HeadingPairs>
  <TitlesOfParts>
    <vt:vector size="0" baseType="lpstr"/>
  </TitlesOfParts>
  <Company>Администрация Смоленской области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Натусик</dc:creator>
  <cp:lastModifiedBy>user</cp:lastModifiedBy>
  <cp:revision>19</cp:revision>
  <dcterms:created xsi:type="dcterms:W3CDTF">2020-06-19T01:44:00Z</dcterms:created>
  <dcterms:modified xsi:type="dcterms:W3CDTF">2025-05-05T01:59:00Z</dcterms:modified>
  <cp:version>786432</cp:version>
</cp:coreProperties>
</file>