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об имуществе и обязательствах имущес</w:t>
      </w:r>
      <w:r>
        <w:rPr>
          <w:sz w:val="26"/>
          <w:szCs w:val="26"/>
        </w:rPr>
        <w:t xml:space="preserve">твенного характера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Мешалкиной  Ларисы Геннадьевны</w:t>
      </w:r>
      <w:r>
        <w:rPr>
          <w:b/>
          <w:i/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экономики финансово-экономического управления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Лазовского муниципального округа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</w:t>
      </w:r>
      <w:r>
        <w:rPr>
          <w:sz w:val="26"/>
          <w:szCs w:val="26"/>
        </w:rPr>
        <w:t xml:space="preserve">од с 1 января по 31 д</w:t>
      </w:r>
      <w:r>
        <w:rPr>
          <w:sz w:val="26"/>
          <w:szCs w:val="26"/>
        </w:rPr>
        <w:t xml:space="preserve">екабря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33"/>
        <w:gridCol w:w="1775"/>
        <w:gridCol w:w="2200"/>
        <w:gridCol w:w="1700"/>
        <w:gridCol w:w="1000"/>
        <w:gridCol w:w="1500"/>
        <w:gridCol w:w="1531"/>
        <w:gridCol w:w="1669"/>
        <w:gridCol w:w="1600"/>
      </w:tblGrid>
      <w:tr>
        <w:trPr/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принадлежащих на праве собственности</w:t>
            </w:r>
          </w:p>
        </w:tc>
      </w:tr>
      <w:tr>
        <w:trPr/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(кв.м)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Мешалкина Лариса Геннадьевна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1 241 377,46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Земельные участки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</w:t>
            </w:r>
            <w:r>
              <w:rPr>
                <w:sz w:val="20"/>
                <w:szCs w:val="20"/>
              </w:rPr>
              <w:t xml:space="preserve">ля размещения дом</w:t>
            </w:r>
            <w:r>
              <w:rPr>
                <w:sz w:val="20"/>
                <w:szCs w:val="20"/>
              </w:rPr>
              <w:t xml:space="preserve">ов индивидуальной жилой застройки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Жилые </w:t>
            </w:r>
            <w:r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Жилой дом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 LAUREL PB20</w:t>
            </w:r>
            <w:r>
              <w:rPr>
                <w:sz w:val="20"/>
                <w:szCs w:val="20"/>
              </w:rPr>
              <w:t xml:space="preserve">, 1985г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PRIUS ALPHA HYBRI TOYOTA PRIUS ALPHA HYBRI</w:t>
            </w:r>
            <w:r>
              <w:rPr>
                <w:sz w:val="20"/>
                <w:szCs w:val="20"/>
                <w:lang w:val="en-US"/>
              </w:rPr>
              <w:t xml:space="preserve">, 2014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1 479 348,90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 LAND CRUISER ZUZ9009055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2001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SUZUKI  JIMNY SIERRA MIZA-1389694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2004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  <w:lang w:val="en-US"/>
              </w:rPr>
              <w:t xml:space="preserve">.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DELICA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 xml:space="preserve">D</w:t>
            </w:r>
            <w:r>
              <w:rPr>
                <w:sz w:val="20"/>
                <w:szCs w:val="20"/>
              </w:rPr>
              <w:t xml:space="preserve">56</w:t>
            </w:r>
            <w:r>
              <w:rPr>
                <w:sz w:val="20"/>
                <w:szCs w:val="20"/>
                <w:lang w:val="en-US"/>
              </w:rPr>
              <w:t xml:space="preserve">CWO</w:t>
            </w:r>
            <w:r>
              <w:rPr>
                <w:sz w:val="20"/>
                <w:szCs w:val="20"/>
              </w:rPr>
              <w:t xml:space="preserve">560</w:t>
            </w:r>
            <w:r>
              <w:rPr>
                <w:sz w:val="20"/>
                <w:szCs w:val="20"/>
              </w:rPr>
              <w:t xml:space="preserve">,1989г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 колесный ЮМЗ-6, 1984г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Фрегат М-320 Р57-54ПН, 2005г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Ямаха Р8153ПН, 1989г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6"/>
      <w:headerReference w:type="default" r:id="rId7"/>
      <w:type w:val="nextPage"/>
      <w:pgSz w:h="11906" w:orient="landscape" w:w="16838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 w:val="true"/>
      <w:jc w:val="center"/>
      <w:outlineLvl w:val="0"/>
    </w:pPr>
    <w:rPr>
      <w:b/>
      <w:sz w:val="40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nformat"/>
    <w:next w:val="UserStyle_0"/>
    <w:link w:val="Normal"/>
    <w:pPr>
      <w:widowControl w:val="false"/>
    </w:pPr>
    <w:rPr>
      <w:rFonts w:ascii="Courier New" w:hAnsi="Courier New" w:cs="Courier New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false"/>
    </w:pPr>
    <w:rPr>
      <w:b/>
      <w:bCs/>
      <w:sz w:val="28"/>
      <w:szCs w:val="28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leader="none" w:pos="4677"/>
        <w:tab w:val="right" w:leader="none" w:pos="9355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1253</Characters>
  <CharactersWithSpaces>1470</CharactersWithSpaces>
  <Company>Администрация Смоленской области</Company>
  <DocSecurity>0</DocSecurity>
  <HyperlinksChanged>false</HyperlinksChanged>
  <Lines>10</Lines>
  <Pages>2</Pages>
  <Paragraphs>2</Paragraphs>
  <ScaleCrop>false</ScaleCrop>
  <SharedDoc>false</SharedDoc>
  <Template>Normal</Template>
  <Words>219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25</cp:revision>
  <dcterms:created xsi:type="dcterms:W3CDTF">2020-06-19T01:41:00Z</dcterms:created>
  <dcterms:modified xsi:type="dcterms:W3CDTF">2024-04-25T02:30:00Z</dcterms:modified>
  <cp:version>786432</cp:version>
</cp:coreProperties>
</file>