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ind w:hanging="0"/>
        <w:jc w:val="both"/>
        <w:rPr>
          <w:sz w:val="24"/>
          <w:szCs w:val="24"/>
        </w:rPr>
      </w:pPr>
      <w:r>
        <w:rPr>
          <w:sz w:val="24"/>
          <w:szCs w:val="24"/>
        </w:rPr>
      </w:r>
    </w:p>
    <w:p>
      <w:pPr>
        <w:pStyle w:val="ConsPlusNonformat"/>
        <w:widowControl/>
        <w:jc w:val="center"/>
        <w:rPr>
          <w:sz w:val="26"/>
          <w:szCs w:val="26"/>
        </w:rPr>
      </w:pPr>
      <w:r>
        <w:rPr>
          <w:rFonts w:cs="Times New Roman" w:ascii="Times New Roman" w:hAnsi="Times New Roman"/>
          <w:b/>
          <w:sz w:val="26"/>
          <w:szCs w:val="26"/>
        </w:rPr>
        <w:t>ПРОТОКОЛ</w:t>
      </w:r>
    </w:p>
    <w:p>
      <w:pPr>
        <w:pStyle w:val="ConsPlusNonformat"/>
        <w:widowControl/>
        <w:jc w:val="center"/>
        <w:rPr>
          <w:sz w:val="26"/>
          <w:szCs w:val="26"/>
        </w:rPr>
      </w:pPr>
      <w:r>
        <w:rPr>
          <w:rFonts w:cs="Times New Roman" w:ascii="Times New Roman" w:hAnsi="Times New Roman"/>
          <w:sz w:val="26"/>
          <w:szCs w:val="26"/>
        </w:rPr>
        <w:t>рассмотрения заявок на участие в открытом конкурсе</w:t>
      </w:r>
    </w:p>
    <w:p>
      <w:pPr>
        <w:pStyle w:val="ConsPlusNonformat"/>
        <w:widowControl/>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 определению топливоснабжающей организации для снабжения</w:t>
      </w:r>
    </w:p>
    <w:p>
      <w:pPr>
        <w:pStyle w:val="ConsPlusNonformat"/>
        <w:widowControl/>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населения Лазовского муниципального</w:t>
      </w:r>
      <w:r>
        <w:rPr>
          <w:rFonts w:cs="Times New Roman" w:ascii="Times New Roman" w:hAnsi="Times New Roman"/>
          <w:sz w:val="26"/>
          <w:szCs w:val="26"/>
          <w:lang w:val="ru-RU"/>
        </w:rPr>
        <w:t xml:space="preserve"> </w:t>
      </w:r>
      <w:r>
        <w:rPr>
          <w:rFonts w:cs="Times New Roman" w:ascii="Times New Roman" w:hAnsi="Times New Roman"/>
          <w:sz w:val="26"/>
          <w:szCs w:val="26"/>
          <w:lang w:val="en-US"/>
        </w:rPr>
        <w:t>о</w:t>
      </w:r>
      <w:r>
        <w:rPr>
          <w:rFonts w:cs="Times New Roman" w:ascii="Times New Roman" w:hAnsi="Times New Roman"/>
          <w:sz w:val="26"/>
          <w:szCs w:val="26"/>
          <w:lang w:val="ru-RU"/>
        </w:rPr>
        <w:t>круга</w:t>
      </w:r>
      <w:r>
        <w:rPr>
          <w:rFonts w:cs="Times New Roman" w:ascii="Times New Roman" w:hAnsi="Times New Roman"/>
          <w:sz w:val="26"/>
          <w:szCs w:val="26"/>
          <w:lang w:val="en-US"/>
        </w:rPr>
        <w:t xml:space="preserve"> </w:t>
      </w:r>
      <w:r>
        <w:rPr>
          <w:rFonts w:cs="Times New Roman" w:ascii="Times New Roman" w:hAnsi="Times New Roman"/>
          <w:sz w:val="26"/>
          <w:szCs w:val="26"/>
        </w:rPr>
        <w:t>твердым топливом</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 Лазо</w:t>
      </w:r>
      <w:r>
        <w:rPr>
          <w:rFonts w:cs="Times New Roman" w:ascii="Times New Roman" w:hAnsi="Times New Roman"/>
          <w:sz w:val="24"/>
          <w:szCs w:val="24"/>
          <w:lang w:val="en-US"/>
        </w:rPr>
        <w:t xml:space="preserve">                                                                                                         14</w:t>
      </w:r>
      <w:r>
        <w:rPr>
          <w:rFonts w:cs="Times New Roman" w:ascii="Times New Roman" w:hAnsi="Times New Roman"/>
          <w:sz w:val="24"/>
          <w:szCs w:val="24"/>
          <w:lang w:val="ru-RU"/>
        </w:rPr>
        <w:t xml:space="preserve"> декабря</w:t>
      </w:r>
      <w:r>
        <w:rPr>
          <w:rFonts w:cs="Times New Roman" w:ascii="Times New Roman" w:hAnsi="Times New Roman"/>
          <w:sz w:val="24"/>
          <w:szCs w:val="24"/>
          <w:lang w:val="en-US"/>
        </w:rPr>
        <w:t xml:space="preserve"> </w:t>
      </w:r>
      <w:r>
        <w:rPr>
          <w:rFonts w:cs="Times New Roman" w:ascii="Times New Roman" w:hAnsi="Times New Roman"/>
          <w:sz w:val="24"/>
          <w:szCs w:val="24"/>
        </w:rPr>
        <w:t>2022 года.</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w:t>
      </w:r>
      <w:r>
        <w:rPr>
          <w:rFonts w:cs="Times New Roman" w:ascii="Times New Roman" w:hAnsi="Times New Roman"/>
          <w:sz w:val="24"/>
          <w:szCs w:val="24"/>
          <w:lang w:val="en-US"/>
        </w:rPr>
        <w:t>0</w:t>
      </w:r>
      <w:r>
        <w:rPr>
          <w:rFonts w:cs="Times New Roman" w:ascii="Times New Roman" w:hAnsi="Times New Roman"/>
          <w:sz w:val="24"/>
          <w:szCs w:val="24"/>
        </w:rPr>
        <w:t xml:space="preserve"> часов 00 минут местного времени</w:t>
      </w:r>
    </w:p>
    <w:p>
      <w:pPr>
        <w:pStyle w:val="ConsPlusNonformat"/>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Nonformat"/>
        <w:widowControl/>
        <w:spacing w:lineRule="auto" w:line="360"/>
        <w:ind w:left="180" w:hanging="1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6"/>
          <w:szCs w:val="26"/>
        </w:rPr>
        <w:t xml:space="preserve">  </w:t>
      </w:r>
      <w:r>
        <w:rPr>
          <w:rFonts w:cs="Times New Roman" w:ascii="Times New Roman" w:hAnsi="Times New Roman"/>
          <w:sz w:val="26"/>
          <w:szCs w:val="26"/>
        </w:rPr>
        <w:t>Организатор открытого конкурса: администрация Лазовского муниципального округа (отдел жилищно-коммунального хозяйства).</w:t>
      </w:r>
    </w:p>
    <w:p>
      <w:pPr>
        <w:pStyle w:val="ConsPlusNonformat"/>
        <w:widowControl/>
        <w:spacing w:lineRule="auto" w:line="360"/>
        <w:ind w:left="180" w:hanging="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Юридический адрес организатора  открытого конкурса: 692980, Приморский край, Лазовский район, с. Лазо, ул.Некрасовская,31.</w:t>
      </w:r>
    </w:p>
    <w:p>
      <w:pPr>
        <w:pStyle w:val="ConsPlusNonformat"/>
        <w:widowControl/>
        <w:spacing w:lineRule="auto" w:line="360"/>
        <w:ind w:left="180" w:hanging="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Почтовый адрес организатора  открытого конкурса: 692980, Приморский край, Лазовский район, с. Лазо, ул.Некрасовская,31.</w:t>
      </w:r>
    </w:p>
    <w:p>
      <w:pPr>
        <w:pStyle w:val="ConsPlusNonformat"/>
        <w:widowControl/>
        <w:spacing w:lineRule="auto" w:line="360"/>
        <w:ind w:left="180" w:hanging="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Характеристика конкурса: определение топливоснабжающей организации для обеспечения населения твердым топливом:</w:t>
      </w:r>
    </w:p>
    <w:p>
      <w:pPr>
        <w:pStyle w:val="ConsPlusNonformat"/>
        <w:widowControl/>
        <w:spacing w:lineRule="auto" w:line="360"/>
        <w:ind w:firstLine="180"/>
        <w:jc w:val="both"/>
        <w:rPr>
          <w:sz w:val="26"/>
          <w:szCs w:val="26"/>
        </w:rPr>
      </w:pPr>
      <w:r>
        <w:rPr>
          <w:rFonts w:cs="Times New Roman" w:ascii="Times New Roman" w:hAnsi="Times New Roman"/>
          <w:sz w:val="26"/>
          <w:szCs w:val="26"/>
        </w:rPr>
        <w:t>Лот № 1 – объем твердого топлива 772 куб.м.</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начала приема заявок: 05.12.2022 г. с 9.00 ч. по местному времени.</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Дата окончания приема заявок: 13.12.2022 г. по 17.00 ч. по местному времени.</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Согласно Постановлению администрации Лазовского муниципального округа  от 29.12.2020г. № 58 « Об утверждении конкурсной комиссии по отбору топливоснабжающей организации для обеспечения населения Лазовского муниципального округа твёрдым топливом» количественный состав конкурсной комиссии по отбору топливоснабжающей организации для обеспечения населения Лазовского муниципального округа твердым топливом составляет 5 (пять) человек, присутствуют-</w:t>
      </w:r>
      <w:r>
        <w:rPr>
          <w:rFonts w:cs="Times New Roman" w:ascii="Times New Roman" w:hAnsi="Times New Roman"/>
          <w:sz w:val="26"/>
          <w:szCs w:val="26"/>
        </w:rPr>
        <w:t>4</w:t>
      </w:r>
      <w:r>
        <w:rPr>
          <w:rFonts w:cs="Times New Roman" w:ascii="Times New Roman" w:hAnsi="Times New Roman"/>
          <w:sz w:val="26"/>
          <w:szCs w:val="26"/>
        </w:rPr>
        <w:t xml:space="preserve"> (</w:t>
      </w:r>
      <w:r>
        <w:rPr>
          <w:rFonts w:cs="Times New Roman" w:ascii="Times New Roman" w:hAnsi="Times New Roman"/>
          <w:sz w:val="26"/>
          <w:szCs w:val="26"/>
        </w:rPr>
        <w:t>четыре</w:t>
      </w:r>
      <w:r>
        <w:rPr>
          <w:rFonts w:cs="Times New Roman" w:ascii="Times New Roman" w:hAnsi="Times New Roman"/>
          <w:sz w:val="26"/>
          <w:szCs w:val="26"/>
        </w:rPr>
        <w:t>) человек</w:t>
      </w:r>
      <w:r>
        <w:rPr>
          <w:rFonts w:cs="Times New Roman" w:ascii="Times New Roman" w:hAnsi="Times New Roman"/>
          <w:sz w:val="26"/>
          <w:szCs w:val="26"/>
        </w:rPr>
        <w:t>а</w:t>
      </w:r>
      <w:r>
        <w:rPr>
          <w:rFonts w:cs="Times New Roman" w:ascii="Times New Roman" w:hAnsi="Times New Roman"/>
          <w:sz w:val="26"/>
          <w:szCs w:val="26"/>
        </w:rPr>
        <w:t>. Кворум для проведения  конкурсных процедур имеется (</w:t>
      </w:r>
      <w:r>
        <w:rPr>
          <w:rFonts w:cs="Times New Roman" w:ascii="Times New Roman" w:hAnsi="Times New Roman"/>
          <w:sz w:val="26"/>
          <w:szCs w:val="26"/>
        </w:rPr>
        <w:t>8</w:t>
      </w:r>
      <w:r>
        <w:rPr>
          <w:rFonts w:cs="Times New Roman" w:ascii="Times New Roman" w:hAnsi="Times New Roman"/>
          <w:sz w:val="26"/>
          <w:szCs w:val="26"/>
        </w:rPr>
        <w:t>0%). Комиссия правомочна принимать решения по всем вопросам.</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Члены конкурсной комиссии по отбору топливоснабжающей организации для обеспечения населения Лазовского муниципального округа твердым топливом:</w:t>
      </w:r>
    </w:p>
    <w:p>
      <w:pPr>
        <w:pStyle w:val="Normal"/>
        <w:spacing w:lineRule="auto" w:line="360"/>
        <w:jc w:val="both"/>
        <w:rPr>
          <w:sz w:val="26"/>
          <w:szCs w:val="26"/>
        </w:rPr>
      </w:pPr>
      <w:r>
        <w:rPr>
          <w:sz w:val="26"/>
          <w:szCs w:val="26"/>
          <w:lang w:val="ru-RU"/>
        </w:rPr>
        <w:t xml:space="preserve">  </w:t>
      </w:r>
      <w:r>
        <w:rPr>
          <w:sz w:val="26"/>
          <w:szCs w:val="26"/>
          <w:lang w:val="ru-RU"/>
        </w:rPr>
        <w:t xml:space="preserve">-председатель комиссии: </w:t>
      </w:r>
    </w:p>
    <w:p>
      <w:pPr>
        <w:pStyle w:val="Normal"/>
        <w:spacing w:lineRule="auto" w:line="360"/>
        <w:jc w:val="both"/>
        <w:rPr>
          <w:sz w:val="26"/>
          <w:szCs w:val="26"/>
        </w:rPr>
      </w:pPr>
      <w:r>
        <w:rPr>
          <w:sz w:val="26"/>
          <w:szCs w:val="26"/>
          <w:lang w:val="ru-RU"/>
        </w:rPr>
        <w:t xml:space="preserve"> </w:t>
      </w:r>
      <w:r>
        <w:rPr>
          <w:sz w:val="26"/>
          <w:szCs w:val="26"/>
          <w:lang w:val="ru-RU"/>
        </w:rPr>
        <w:t xml:space="preserve">Суханов К.В.- заместитель главы администрации, начальник управления по работе с территориями Лазовского муниципального округа; </w:t>
      </w:r>
    </w:p>
    <w:p>
      <w:pPr>
        <w:pStyle w:val="Normal"/>
        <w:spacing w:lineRule="auto" w:line="360"/>
        <w:jc w:val="both"/>
        <w:rPr>
          <w:sz w:val="26"/>
          <w:szCs w:val="26"/>
        </w:rPr>
      </w:pPr>
      <w:r>
        <w:rPr>
          <w:sz w:val="26"/>
          <w:szCs w:val="26"/>
          <w:lang w:val="ru-RU"/>
        </w:rPr>
        <w:t xml:space="preserve"> </w:t>
      </w:r>
      <w:r>
        <w:rPr>
          <w:sz w:val="26"/>
          <w:szCs w:val="26"/>
          <w:lang w:val="ru-RU"/>
        </w:rPr>
        <w:t xml:space="preserve">-заместитель председателя комиссии: </w:t>
      </w:r>
    </w:p>
    <w:p>
      <w:pPr>
        <w:pStyle w:val="Normal"/>
        <w:spacing w:lineRule="auto" w:line="360"/>
        <w:jc w:val="both"/>
        <w:rPr>
          <w:sz w:val="26"/>
          <w:szCs w:val="26"/>
        </w:rPr>
      </w:pPr>
      <w:r>
        <w:rPr>
          <w:sz w:val="26"/>
          <w:szCs w:val="26"/>
          <w:lang w:val="ru-RU"/>
        </w:rPr>
        <w:t xml:space="preserve"> </w:t>
      </w:r>
      <w:r>
        <w:rPr>
          <w:sz w:val="26"/>
          <w:szCs w:val="26"/>
          <w:lang w:val="ru-RU"/>
        </w:rPr>
        <w:t xml:space="preserve">Стышова Д.В.– и.о. заместителя начальника отдела жилищно-коммунального хозяйства администрации  Лазовского муниципального  округа </w:t>
      </w:r>
      <w:r>
        <w:rPr>
          <w:sz w:val="26"/>
          <w:szCs w:val="26"/>
          <w:lang w:val="ru-RU"/>
        </w:rPr>
        <w:t>(в отпуске)</w:t>
      </w:r>
      <w:r>
        <w:rPr>
          <w:sz w:val="26"/>
          <w:szCs w:val="26"/>
          <w:lang w:val="ru-RU"/>
        </w:rPr>
        <w:t xml:space="preserve">; </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 xml:space="preserve">-секретарь комиссии:  </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Пашко Е.В. –  специалист отдела жилищно-коммунального хозяйства администрации  Лазовского муниципального  округа;</w:t>
      </w:r>
    </w:p>
    <w:p>
      <w:pPr>
        <w:pStyle w:val="Normal"/>
        <w:spacing w:lineRule="auto" w:line="360" w:before="0" w:after="0"/>
        <w:ind w:firstLine="284"/>
        <w:contextualSpacing/>
        <w:jc w:val="both"/>
        <w:rPr>
          <w:sz w:val="26"/>
          <w:szCs w:val="26"/>
        </w:rPr>
      </w:pPr>
      <w:r>
        <w:rPr>
          <w:sz w:val="26"/>
          <w:szCs w:val="26"/>
          <w:lang w:val="ru-RU"/>
        </w:rPr>
        <w:t>-члены конкурсной комиссии:</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Шлапунова И.Р. – заместитель главы администрации, начальник финансово-экономического управления администрации Лазовского муниципального округа;</w:t>
      </w:r>
    </w:p>
    <w:p>
      <w:pPr>
        <w:pStyle w:val="Normal"/>
        <w:spacing w:lineRule="auto" w:line="360" w:before="0" w:after="0"/>
        <w:contextualSpacing/>
        <w:jc w:val="both"/>
        <w:rPr>
          <w:sz w:val="26"/>
          <w:szCs w:val="26"/>
        </w:rPr>
      </w:pPr>
      <w:r>
        <w:rPr>
          <w:sz w:val="26"/>
          <w:szCs w:val="26"/>
          <w:lang w:val="ru-RU"/>
        </w:rPr>
        <w:t xml:space="preserve"> </w:t>
      </w:r>
      <w:r>
        <w:rPr>
          <w:sz w:val="26"/>
          <w:szCs w:val="26"/>
          <w:lang w:val="ru-RU"/>
        </w:rPr>
        <w:t>Кадурин Д.С.-начальник юридического отдела администрации  Лазовского  муниципального  округа;</w:t>
      </w:r>
    </w:p>
    <w:p>
      <w:pPr>
        <w:pStyle w:val="ConsPlusNonformat"/>
        <w:widowControl/>
        <w:spacing w:lineRule="auto" w:line="360" w:before="0" w:after="0"/>
        <w:ind w:firstLine="284"/>
        <w:contextualSpacing/>
        <w:jc w:val="both"/>
        <w:rPr>
          <w:sz w:val="26"/>
          <w:szCs w:val="26"/>
        </w:rPr>
      </w:pPr>
      <w:r>
        <w:rPr>
          <w:rFonts w:cs="Times New Roman" w:ascii="Times New Roman" w:hAnsi="Times New Roman"/>
          <w:sz w:val="26"/>
          <w:szCs w:val="26"/>
        </w:rPr>
        <w:t>составили   настоящий   протокол   о том, что на момент окончания приема заявок 13.12.2022 года на  участие в конкурсе поступило следующее количество заявок</w:t>
      </w:r>
      <w:r>
        <w:rPr>
          <w:rFonts w:cs="Times New Roman" w:ascii="Times New Roman" w:hAnsi="Times New Roman"/>
          <w:b/>
          <w:sz w:val="26"/>
          <w:szCs w:val="26"/>
        </w:rPr>
        <w:t>:</w:t>
      </w:r>
    </w:p>
    <w:p>
      <w:pPr>
        <w:pStyle w:val="ConsPlusNonformat"/>
        <w:widowControl/>
        <w:spacing w:lineRule="auto" w:line="360"/>
        <w:jc w:val="both"/>
        <w:rPr>
          <w:sz w:val="26"/>
          <w:szCs w:val="26"/>
        </w:rPr>
      </w:pPr>
      <w:r>
        <w:rPr>
          <w:rFonts w:cs="Times New Roman" w:ascii="Times New Roman" w:hAnsi="Times New Roman"/>
          <w:sz w:val="26"/>
          <w:szCs w:val="26"/>
        </w:rPr>
        <w:t>по лоту № 1 – Лазовский муниципальный округ - одна заявка:</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-регистрационный № 6, дата поступления 12.12.2022 г., </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время поступления- в 15.07 ч.;</w:t>
      </w:r>
    </w:p>
    <w:p>
      <w:pPr>
        <w:pStyle w:val="ConsPlusNonformat"/>
        <w:widowControl/>
        <w:spacing w:lineRule="auto" w:line="360"/>
        <w:ind w:firstLine="284"/>
        <w:jc w:val="both"/>
        <w:rPr>
          <w:sz w:val="26"/>
          <w:szCs w:val="26"/>
        </w:rPr>
      </w:pPr>
      <w:r>
        <w:rPr>
          <w:rFonts w:cs="Times New Roman" w:ascii="Times New Roman" w:hAnsi="Times New Roman"/>
          <w:sz w:val="26"/>
          <w:szCs w:val="26"/>
        </w:rPr>
        <w:t>Заявка подана на бумажном носителе и зарегистрирована в журнале регистрации заявок на участие в открытом конкурсе  в запечатанном конверте с указанием  номера лота.</w:t>
      </w:r>
    </w:p>
    <w:p>
      <w:pPr>
        <w:pStyle w:val="ConsPlusNonformat"/>
        <w:widowControl/>
        <w:spacing w:lineRule="auto" w:line="360"/>
        <w:ind w:firstLine="284"/>
        <w:jc w:val="both"/>
        <w:rPr>
          <w:sz w:val="26"/>
          <w:szCs w:val="26"/>
        </w:rPr>
      </w:pPr>
      <w:r>
        <w:rPr>
          <w:rFonts w:cs="Times New Roman" w:ascii="Times New Roman" w:hAnsi="Times New Roman"/>
          <w:sz w:val="26"/>
          <w:szCs w:val="26"/>
        </w:rPr>
        <w:t>В 10 часов 05 минут местного времени членами конкурсной комиссии начата процедура  вскрытия конвертов с заявками. В конвертах содержатся заявки со следующими документами:</w:t>
      </w:r>
      <w:r>
        <w:rPr>
          <w:rFonts w:cs="Times New Roman" w:ascii="Times New Roman" w:hAnsi="Times New Roman"/>
          <w:sz w:val="24"/>
          <w:szCs w:val="24"/>
        </w:rPr>
        <w:t xml:space="preserve">  </w:t>
      </w:r>
    </w:p>
    <w:tbl>
      <w:tblPr>
        <w:tblW w:w="9855" w:type="dxa"/>
        <w:jc w:val="left"/>
        <w:tblInd w:w="0" w:type="dxa"/>
        <w:tblLayout w:type="fixed"/>
        <w:tblCellMar>
          <w:top w:w="0" w:type="dxa"/>
          <w:left w:w="108" w:type="dxa"/>
          <w:bottom w:w="0" w:type="dxa"/>
          <w:right w:w="108" w:type="dxa"/>
        </w:tblCellMar>
        <w:tblLook w:val="01e0"/>
      </w:tblPr>
      <w:tblGrid>
        <w:gridCol w:w="1546"/>
        <w:gridCol w:w="2879"/>
        <w:gridCol w:w="4245"/>
        <w:gridCol w:w="1184"/>
      </w:tblGrid>
      <w:tr>
        <w:trPr/>
        <w:tc>
          <w:tcPr>
            <w:tcW w:w="9854" w:type="dxa"/>
            <w:gridSpan w:val="4"/>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b/>
                <w:b/>
                <w:sz w:val="24"/>
                <w:szCs w:val="24"/>
              </w:rPr>
            </w:pPr>
            <w:r>
              <w:rPr>
                <w:rFonts w:cs="Times New Roman" w:ascii="Times New Roman" w:hAnsi="Times New Roman"/>
                <w:b/>
                <w:sz w:val="24"/>
                <w:szCs w:val="24"/>
              </w:rPr>
              <w:t>Лот №1-   объем твердого топлива 772 куб.м.</w:t>
            </w:r>
          </w:p>
        </w:tc>
      </w:tr>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1.</w:t>
            </w:r>
          </w:p>
        </w:tc>
        <w:tc>
          <w:tcPr>
            <w:tcW w:w="2879" w:type="dxa"/>
            <w:tcBorders>
              <w:left w:val="single" w:sz="4" w:space="0" w:color="000000"/>
              <w:bottom w:val="single" w:sz="4" w:space="0" w:color="000000"/>
              <w:right w:val="single" w:sz="4" w:space="0" w:color="000000"/>
            </w:tcBorders>
          </w:tcPr>
          <w:p>
            <w:pPr>
              <w:pStyle w:val="ConsPlusNonformat"/>
              <w:widowControl w:val="false"/>
              <w:rPr>
                <w:rFonts w:ascii="Times New Roman" w:hAnsi="Times New Roman"/>
                <w:sz w:val="24"/>
                <w:szCs w:val="24"/>
              </w:rPr>
            </w:pPr>
            <w:r>
              <w:rPr>
                <w:rFonts w:cs="Times New Roman" w:ascii="Times New Roman" w:hAnsi="Times New Roman"/>
                <w:sz w:val="24"/>
                <w:szCs w:val="24"/>
              </w:rPr>
              <w:t>ИП Протасов Г.А. Приморский край, Лазовский район, с. Лазо, ул. Луговая, д.5</w:t>
            </w:r>
          </w:p>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5"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Заявка на участие в открытом конкурсе по определению топливоснабжающей организации для снабжения  населения Лазовского муниципального округа твердым топливом</w:t>
            </w:r>
          </w:p>
        </w:tc>
        <w:tc>
          <w:tcPr>
            <w:tcW w:w="1184"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2</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2.</w:t>
            </w:r>
          </w:p>
        </w:tc>
        <w:tc>
          <w:tcPr>
            <w:tcW w:w="2879"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r>
          </w:p>
        </w:tc>
        <w:tc>
          <w:tcPr>
            <w:tcW w:w="4245" w:type="dxa"/>
            <w:tcBorders>
              <w:top w:val="single" w:sz="4" w:space="0" w:color="000000"/>
              <w:left w:val="single" w:sz="4" w:space="0" w:color="000000"/>
              <w:bottom w:val="single" w:sz="4" w:space="0" w:color="000000"/>
              <w:right w:val="single" w:sz="4" w:space="0" w:color="000000"/>
            </w:tcBorders>
          </w:tcPr>
          <w:p>
            <w:pPr>
              <w:pStyle w:val="ConsPlusNonformat"/>
              <w:widowControl w:val="false"/>
              <w:rPr>
                <w:rFonts w:ascii="Times New Roman" w:hAnsi="Times New Roman"/>
                <w:sz w:val="24"/>
                <w:szCs w:val="24"/>
              </w:rPr>
            </w:pPr>
            <w:r>
              <w:rPr>
                <w:rFonts w:cs="Times New Roman" w:ascii="Times New Roman" w:hAnsi="Times New Roman"/>
                <w:sz w:val="24"/>
                <w:szCs w:val="24"/>
              </w:rPr>
              <w:t xml:space="preserve">Выписка из ЕГРИП от </w:t>
            </w:r>
            <w:r>
              <w:rPr>
                <w:rFonts w:cs="Times New Roman" w:ascii="Times New Roman" w:hAnsi="Times New Roman"/>
                <w:sz w:val="24"/>
                <w:szCs w:val="24"/>
                <w:lang w:val="en-US"/>
              </w:rPr>
              <w:t>1</w:t>
            </w:r>
            <w:r>
              <w:rPr>
                <w:rFonts w:cs="Times New Roman" w:ascii="Times New Roman" w:hAnsi="Times New Roman"/>
                <w:sz w:val="24"/>
                <w:szCs w:val="24"/>
                <w:lang w:val="en-US"/>
              </w:rPr>
              <w:t>2.</w:t>
            </w:r>
            <w:r>
              <w:rPr>
                <w:rFonts w:cs="Times New Roman" w:ascii="Times New Roman" w:hAnsi="Times New Roman"/>
                <w:sz w:val="24"/>
                <w:szCs w:val="24"/>
                <w:lang w:val="en-US"/>
              </w:rPr>
              <w:t>1</w:t>
            </w:r>
            <w:r>
              <w:rPr>
                <w:rFonts w:cs="Times New Roman" w:ascii="Times New Roman" w:hAnsi="Times New Roman"/>
                <w:sz w:val="24"/>
                <w:szCs w:val="24"/>
                <w:lang w:val="en-US"/>
              </w:rPr>
              <w:t>2.2022</w:t>
            </w:r>
            <w:r>
              <w:rPr>
                <w:rFonts w:cs="Times New Roman" w:ascii="Times New Roman" w:hAnsi="Times New Roman"/>
                <w:sz w:val="24"/>
                <w:szCs w:val="24"/>
              </w:rPr>
              <w:t xml:space="preserve"> № ИЭ9965-22-</w:t>
            </w:r>
            <w:r>
              <w:rPr>
                <w:rFonts w:cs="Times New Roman" w:ascii="Times New Roman" w:hAnsi="Times New Roman"/>
                <w:sz w:val="24"/>
                <w:szCs w:val="24"/>
                <w:lang w:val="en-US"/>
              </w:rPr>
              <w:t>161806747</w:t>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7</w:t>
            </w:r>
          </w:p>
        </w:tc>
      </w:tr>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3.</w:t>
            </w:r>
          </w:p>
        </w:tc>
        <w:tc>
          <w:tcPr>
            <w:tcW w:w="2879" w:type="dxa"/>
            <w:tcBorders>
              <w:left w:val="single" w:sz="4" w:space="0" w:color="000000"/>
              <w:bottom w:val="single" w:sz="4" w:space="0" w:color="000000"/>
              <w:right w:val="single" w:sz="4" w:space="0" w:color="000000"/>
            </w:tcBorders>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r>
          </w:p>
        </w:tc>
        <w:tc>
          <w:tcPr>
            <w:tcW w:w="4245" w:type="dxa"/>
            <w:tcBorders>
              <w:left w:val="single" w:sz="4" w:space="0" w:color="000000"/>
              <w:bottom w:val="single" w:sz="4" w:space="0" w:color="000000"/>
              <w:right w:val="single" w:sz="4" w:space="0" w:color="000000"/>
            </w:tcBorders>
          </w:tcPr>
          <w:p>
            <w:pPr>
              <w:pStyle w:val="ConsPlusNonformat"/>
              <w:widowControl w:val="false"/>
              <w:rPr>
                <w:rFonts w:ascii="Times New Roman" w:hAnsi="Times New Roman"/>
                <w:sz w:val="24"/>
                <w:szCs w:val="24"/>
              </w:rPr>
            </w:pPr>
            <w:r>
              <w:rPr>
                <w:rFonts w:cs="Times New Roman" w:ascii="Times New Roman" w:hAnsi="Times New Roman"/>
                <w:sz w:val="24"/>
                <w:szCs w:val="24"/>
              </w:rPr>
              <w:t>Копия паспорта</w:t>
            </w:r>
          </w:p>
        </w:tc>
        <w:tc>
          <w:tcPr>
            <w:tcW w:w="1184"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2</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4.</w:t>
            </w:r>
          </w:p>
        </w:tc>
        <w:tc>
          <w:tcPr>
            <w:tcW w:w="28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Копия Свидетельства о постановке на учёт в налоговом органе физического лица по месту жительства на территории Российской Федерации  серия 25 №002417449</w:t>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5.</w:t>
            </w:r>
          </w:p>
        </w:tc>
        <w:tc>
          <w:tcPr>
            <w:tcW w:w="28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ascii="Times New Roman" w:hAnsi="Times New Roman"/>
                <w:sz w:val="24"/>
                <w:szCs w:val="24"/>
              </w:rPr>
              <w:t>Справка №</w:t>
            </w:r>
            <w:r>
              <w:rPr>
                <w:rFonts w:ascii="Times New Roman" w:hAnsi="Times New Roman"/>
                <w:sz w:val="24"/>
                <w:szCs w:val="24"/>
                <w:lang w:val="en-US"/>
              </w:rPr>
              <w:t>9096</w:t>
            </w:r>
            <w:r>
              <w:rPr>
                <w:rFonts w:ascii="Times New Roman" w:hAnsi="Times New Roman"/>
                <w:sz w:val="24"/>
                <w:szCs w:val="24"/>
                <w:lang w:val="ru-RU"/>
              </w:rPr>
              <w:t>1</w:t>
            </w:r>
            <w:r>
              <w:rPr>
                <w:rFonts w:ascii="Times New Roman" w:hAnsi="Times New Roman"/>
                <w:sz w:val="24"/>
                <w:szCs w:val="24"/>
                <w:lang w:val="en-US"/>
              </w:rPr>
              <w:t xml:space="preserve"> </w:t>
            </w:r>
            <w:r>
              <w:rPr>
                <w:rFonts w:ascii="Times New Roman" w:hAnsi="Times New Roman"/>
                <w:sz w:val="24"/>
                <w:szCs w:val="24"/>
                <w:lang w:val="ru-RU"/>
              </w:rPr>
              <w:t>об исполнении налогоплательщиком обязанности по уплате налогов, сборов, страховых взносов, пеней, штрафов, процентов</w:t>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lang w:val="ru-RU"/>
              </w:rPr>
            </w:pPr>
            <w:r>
              <w:rPr>
                <w:rFonts w:ascii="Times New Roman" w:hAnsi="Times New Roman"/>
                <w:sz w:val="24"/>
                <w:szCs w:val="24"/>
                <w:lang w:val="ru-RU"/>
              </w:rPr>
              <w:t>1</w:t>
            </w:r>
          </w:p>
        </w:tc>
      </w:tr>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6</w:t>
            </w:r>
            <w:r>
              <w:rPr>
                <w:rFonts w:cs="Times New Roman" w:ascii="Times New Roman" w:hAnsi="Times New Roman"/>
                <w:sz w:val="24"/>
                <w:szCs w:val="24"/>
              </w:rPr>
              <w:t>.</w:t>
            </w:r>
          </w:p>
        </w:tc>
        <w:tc>
          <w:tcPr>
            <w:tcW w:w="2879"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5"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Справка №</w:t>
            </w:r>
            <w:r>
              <w:rPr>
                <w:rFonts w:cs="Times New Roman" w:ascii="Times New Roman" w:hAnsi="Times New Roman"/>
                <w:sz w:val="24"/>
                <w:szCs w:val="24"/>
                <w:lang w:val="en-US"/>
              </w:rPr>
              <w:t>90962</w:t>
            </w:r>
            <w:r>
              <w:rPr>
                <w:rFonts w:cs="Times New Roman" w:ascii="Times New Roman" w:hAnsi="Times New Roman"/>
                <w:sz w:val="24"/>
                <w:szCs w:val="24"/>
              </w:rPr>
              <w:t xml:space="preserve"> о состоянии расчетов по налогам, сборам, страховым взносам, пеням, штрафам, процентам организаций и индивидуальных предпринимателей</w:t>
            </w:r>
          </w:p>
        </w:tc>
        <w:tc>
          <w:tcPr>
            <w:tcW w:w="1184"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lang w:val="en-US"/>
              </w:rPr>
            </w:pPr>
            <w:r>
              <w:rPr>
                <w:rFonts w:ascii="Times New Roman" w:hAnsi="Times New Roman"/>
                <w:sz w:val="24"/>
                <w:szCs w:val="24"/>
                <w:lang w:val="en-US"/>
              </w:rPr>
              <w:t>4</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7</w:t>
            </w:r>
            <w:r>
              <w:rPr>
                <w:rFonts w:cs="Times New Roman" w:ascii="Times New Roman" w:hAnsi="Times New Roman"/>
                <w:sz w:val="24"/>
                <w:szCs w:val="24"/>
              </w:rPr>
              <w:t>.</w:t>
            </w:r>
          </w:p>
        </w:tc>
        <w:tc>
          <w:tcPr>
            <w:tcW w:w="28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 xml:space="preserve">Расчёт </w:t>
            </w:r>
            <w:r>
              <w:rPr>
                <w:rFonts w:cs="Times New Roman" w:ascii="Times New Roman" w:hAnsi="Times New Roman"/>
                <w:sz w:val="24"/>
                <w:szCs w:val="24"/>
              </w:rPr>
              <w:t>розничной цены на твердое топливо</w:t>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8</w:t>
            </w:r>
            <w:r>
              <w:rPr>
                <w:rFonts w:cs="Times New Roman" w:ascii="Times New Roman" w:hAnsi="Times New Roman"/>
                <w:sz w:val="24"/>
                <w:szCs w:val="24"/>
              </w:rPr>
              <w:t>.</w:t>
            </w:r>
          </w:p>
        </w:tc>
        <w:tc>
          <w:tcPr>
            <w:tcW w:w="28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Договор аренды лесного участка для заготовки древесины № 40/29-2019  от 14.01.2019г.</w:t>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1</w:t>
            </w:r>
            <w:r>
              <w:rPr>
                <w:rFonts w:cs="Times New Roman" w:ascii="Times New Roman" w:hAnsi="Times New Roman"/>
                <w:sz w:val="24"/>
                <w:szCs w:val="24"/>
              </w:rPr>
              <w:t>4</w:t>
            </w:r>
          </w:p>
        </w:tc>
      </w:tr>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9</w:t>
            </w:r>
            <w:r>
              <w:rPr>
                <w:rFonts w:cs="Times New Roman" w:ascii="Times New Roman" w:hAnsi="Times New Roman"/>
                <w:sz w:val="24"/>
                <w:szCs w:val="24"/>
              </w:rPr>
              <w:t>.</w:t>
            </w:r>
          </w:p>
        </w:tc>
        <w:tc>
          <w:tcPr>
            <w:tcW w:w="2879"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5"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Копия Свидетельства о внесении записи в Единый государственный реестр индивидальных предпринимателей записи об индивидуальном предпринимателе, зарегистрированном до 1 января 2004г.   Серия 25 №  002471795</w:t>
            </w:r>
          </w:p>
        </w:tc>
        <w:tc>
          <w:tcPr>
            <w:tcW w:w="1184"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t>10.</w:t>
            </w:r>
          </w:p>
        </w:tc>
        <w:tc>
          <w:tcPr>
            <w:tcW w:w="28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ascii="Times New Roman" w:hAnsi="Times New Roman"/>
                <w:sz w:val="24"/>
                <w:szCs w:val="24"/>
              </w:rPr>
              <w:t>Информация  об опыте оказания услуг по реализации твердого топлива населению</w:t>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1546"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11</w:t>
            </w:r>
            <w:r>
              <w:rPr>
                <w:rFonts w:cs="Times New Roman" w:ascii="Times New Roman" w:hAnsi="Times New Roman"/>
                <w:sz w:val="24"/>
                <w:szCs w:val="24"/>
              </w:rPr>
              <w:t>.</w:t>
            </w:r>
          </w:p>
        </w:tc>
        <w:tc>
          <w:tcPr>
            <w:tcW w:w="2879"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4245" w:type="dxa"/>
            <w:tcBorders>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sz w:val="24"/>
                <w:szCs w:val="24"/>
              </w:rPr>
              <w:t>Копия Свидетельства о государственной регистрации права 25-АВ 132516 на земельный участок</w:t>
            </w:r>
          </w:p>
        </w:tc>
        <w:tc>
          <w:tcPr>
            <w:tcW w:w="1184" w:type="dxa"/>
            <w:tcBorders>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sz w:val="24"/>
                <w:szCs w:val="24"/>
              </w:rPr>
              <w:t>1</w:t>
            </w:r>
          </w:p>
        </w:tc>
      </w:tr>
      <w:tr>
        <w:trPr/>
        <w:tc>
          <w:tcPr>
            <w:tcW w:w="1546"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sz w:val="24"/>
                <w:szCs w:val="24"/>
              </w:rPr>
            </w:pPr>
            <w:r>
              <w:rPr>
                <w:rFonts w:cs="Times New Roman" w:ascii="Times New Roman" w:hAnsi="Times New Roman"/>
                <w:sz w:val="24"/>
                <w:szCs w:val="24"/>
              </w:rPr>
            </w:r>
          </w:p>
        </w:tc>
        <w:tc>
          <w:tcPr>
            <w:tcW w:w="2879"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sz w:val="24"/>
                <w:szCs w:val="24"/>
              </w:rPr>
            </w:pPr>
            <w:r>
              <w:rPr>
                <w:rFonts w:cs="Times New Roman" w:ascii="Times New Roman" w:hAnsi="Times New Roman"/>
                <w:b/>
                <w:sz w:val="24"/>
                <w:szCs w:val="24"/>
              </w:rPr>
              <w:t>Итого листов</w:t>
            </w:r>
          </w:p>
        </w:tc>
        <w:tc>
          <w:tcPr>
            <w:tcW w:w="4245"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Times New Roman" w:hAnsi="Times New Roman" w:cs="Times New Roman"/>
                <w:b/>
                <w:b/>
                <w:sz w:val="24"/>
                <w:szCs w:val="24"/>
              </w:rPr>
            </w:pPr>
            <w:r>
              <w:rPr>
                <w:rFonts w:cs="Times New Roman" w:ascii="Times New Roman" w:hAnsi="Times New Roman"/>
                <w:b/>
                <w:sz w:val="24"/>
                <w:szCs w:val="24"/>
              </w:rPr>
            </w:r>
          </w:p>
        </w:tc>
        <w:tc>
          <w:tcPr>
            <w:tcW w:w="1184" w:type="dxa"/>
            <w:tcBorders>
              <w:top w:val="single" w:sz="4" w:space="0" w:color="000000"/>
              <w:left w:val="single" w:sz="4" w:space="0" w:color="000000"/>
              <w:bottom w:val="single" w:sz="4" w:space="0" w:color="000000"/>
              <w:right w:val="single" w:sz="4" w:space="0" w:color="000000"/>
            </w:tcBorders>
          </w:tcPr>
          <w:p>
            <w:pPr>
              <w:pStyle w:val="ConsPlusNonformat"/>
              <w:widowControl w:val="false"/>
              <w:jc w:val="center"/>
              <w:rPr>
                <w:rFonts w:ascii="Times New Roman" w:hAnsi="Times New Roman"/>
                <w:sz w:val="24"/>
                <w:szCs w:val="24"/>
              </w:rPr>
            </w:pPr>
            <w:r>
              <w:rPr>
                <w:rFonts w:cs="Times New Roman" w:ascii="Times New Roman" w:hAnsi="Times New Roman"/>
                <w:b/>
                <w:sz w:val="24"/>
                <w:szCs w:val="24"/>
              </w:rPr>
              <w:t>3</w:t>
            </w:r>
            <w:r>
              <w:rPr>
                <w:rFonts w:cs="Times New Roman" w:ascii="Times New Roman" w:hAnsi="Times New Roman"/>
                <w:b/>
                <w:sz w:val="24"/>
                <w:szCs w:val="24"/>
              </w:rPr>
              <w:t>5</w:t>
            </w:r>
          </w:p>
        </w:tc>
      </w:tr>
    </w:tbl>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В  соответствии с порядком проведения открытого конкурса конкурсная комиссия решила:</w:t>
      </w:r>
    </w:p>
    <w:p>
      <w:pPr>
        <w:pStyle w:val="ConsPlusNonformat"/>
        <w:widowControl/>
        <w:spacing w:lineRule="auto" w:line="360"/>
        <w:jc w:val="both"/>
        <w:rPr>
          <w:sz w:val="26"/>
          <w:szCs w:val="26"/>
        </w:rPr>
      </w:pPr>
      <w:r>
        <w:rPr>
          <w:rFonts w:cs="Times New Roman" w:ascii="Times New Roman" w:hAnsi="Times New Roman"/>
          <w:sz w:val="26"/>
          <w:szCs w:val="26"/>
        </w:rPr>
        <w:t>1.  Признать заявку, поданную ИП Протасов Г.А. по лоту № 1 соответствующей требованиям конкурсной документации.</w:t>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 итогам заседания  конкурсной комиссии по отбору топливоснабжающей организации для обеспечения населения Лазовского муниципального округа твердым топливом решено:</w:t>
      </w:r>
    </w:p>
    <w:p>
      <w:pPr>
        <w:pStyle w:val="ConsPlusNonformat"/>
        <w:widowControl/>
        <w:numPr>
          <w:ilvl w:val="0"/>
          <w:numId w:val="1"/>
        </w:numPr>
        <w:spacing w:lineRule="auto" w:line="360"/>
        <w:jc w:val="both"/>
        <w:rPr>
          <w:sz w:val="26"/>
          <w:szCs w:val="26"/>
        </w:rPr>
      </w:pPr>
      <w:r>
        <w:rPr>
          <w:rFonts w:cs="Times New Roman" w:ascii="Times New Roman" w:hAnsi="Times New Roman"/>
          <w:sz w:val="26"/>
          <w:szCs w:val="26"/>
        </w:rPr>
        <w:t>Признать открытый конкурс  по определению топливоснабжающей организации для снабжения  населения Лазовского муниципального округа твердым топливом состоявшимся по лоту №1.</w:t>
      </w:r>
    </w:p>
    <w:p>
      <w:pPr>
        <w:pStyle w:val="ConsPlusNonformat"/>
        <w:widowControl/>
        <w:numPr>
          <w:ilvl w:val="0"/>
          <w:numId w:val="1"/>
        </w:numPr>
        <w:spacing w:lineRule="auto" w:line="360"/>
        <w:jc w:val="both"/>
        <w:rPr>
          <w:sz w:val="26"/>
          <w:szCs w:val="26"/>
        </w:rPr>
      </w:pPr>
      <w:r>
        <w:rPr>
          <w:rFonts w:cs="Times New Roman" w:ascii="Times New Roman" w:hAnsi="Times New Roman"/>
          <w:sz w:val="26"/>
          <w:szCs w:val="26"/>
        </w:rPr>
        <w:t>Признать победителем конкурса по лоту №1 ИП Протасов Г.А..</w:t>
      </w:r>
    </w:p>
    <w:p>
      <w:pPr>
        <w:pStyle w:val="ConsPlusNonformat"/>
        <w:widowControl/>
        <w:numPr>
          <w:ilvl w:val="0"/>
          <w:numId w:val="1"/>
        </w:numPr>
        <w:spacing w:lineRule="auto" w:line="360"/>
        <w:jc w:val="both"/>
        <w:rPr>
          <w:sz w:val="26"/>
          <w:szCs w:val="26"/>
        </w:rPr>
      </w:pPr>
      <w:r>
        <w:rPr>
          <w:rFonts w:cs="Times New Roman" w:ascii="Times New Roman" w:hAnsi="Times New Roman"/>
          <w:sz w:val="26"/>
          <w:szCs w:val="26"/>
        </w:rPr>
        <w:t>Заключить контракт с победителем конкурса по лоту №1 в течении 3 рабочих дней с даты утверждения протокола конкурса.</w:t>
      </w:r>
    </w:p>
    <w:p>
      <w:pPr>
        <w:pStyle w:val="ConsPlusNonformat"/>
        <w:widowControl/>
        <w:jc w:val="both"/>
        <w:rPr>
          <w:rFonts w:ascii="Times New Roman" w:hAnsi="Times New Roman" w:cs="Times New Roman"/>
          <w:sz w:val="26"/>
          <w:szCs w:val="26"/>
        </w:rPr>
      </w:pPr>
      <w:r>
        <w:rPr>
          <w:rFonts w:cs="Times New Roman" w:ascii="Times New Roman" w:hAnsi="Times New Roman"/>
          <w:sz w:val="26"/>
          <w:szCs w:val="26"/>
        </w:rPr>
      </w:r>
    </w:p>
    <w:p>
      <w:pPr>
        <w:pStyle w:val="ConsPlusNonformat"/>
        <w:widowControl/>
        <w:spacing w:lineRule="auto" w:line="36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Председатель комиссии:                        </w:t>
      </w:r>
      <w:r>
        <w:rPr>
          <w:rFonts w:cs="Times New Roman" w:ascii="Times New Roman" w:hAnsi="Times New Roman"/>
          <w:b/>
          <w:sz w:val="26"/>
          <w:szCs w:val="26"/>
        </w:rPr>
        <w:t xml:space="preserve">_________________              </w:t>
      </w:r>
      <w:r>
        <w:rPr>
          <w:rFonts w:cs="Times New Roman" w:ascii="Times New Roman" w:hAnsi="Times New Roman"/>
          <w:b w:val="false"/>
          <w:bCs w:val="false"/>
          <w:sz w:val="26"/>
          <w:szCs w:val="26"/>
        </w:rPr>
        <w:t xml:space="preserve">  </w:t>
      </w:r>
      <w:r>
        <w:rPr>
          <w:rFonts w:cs="Times New Roman" w:ascii="Times New Roman" w:hAnsi="Times New Roman"/>
          <w:b w:val="false"/>
          <w:bCs w:val="false"/>
          <w:sz w:val="26"/>
          <w:szCs w:val="26"/>
          <w:lang w:val="ru-RU"/>
        </w:rPr>
        <w:t>К.В.Суханов</w:t>
      </w:r>
    </w:p>
    <w:p>
      <w:pPr>
        <w:pStyle w:val="ConsPlusNonformat"/>
        <w:widowContro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Normal"/>
        <w:spacing w:lineRule="auto" w:line="360"/>
        <w:jc w:val="both"/>
        <w:rPr>
          <w:sz w:val="26"/>
          <w:szCs w:val="26"/>
        </w:rPr>
      </w:pPr>
      <w:r>
        <w:rPr>
          <w:sz w:val="26"/>
          <w:szCs w:val="26"/>
          <w:lang w:val="ru-RU"/>
        </w:rPr>
        <w:t xml:space="preserve">    </w:t>
      </w:r>
      <w:r>
        <w:rPr>
          <w:sz w:val="26"/>
          <w:szCs w:val="26"/>
          <w:lang w:val="ru-RU"/>
        </w:rPr>
        <w:t>Заместитель председателя комиссии:  _________________                Д.В. Стышова</w:t>
      </w:r>
    </w:p>
    <w:p>
      <w:pPr>
        <w:pStyle w:val="Normal"/>
        <w:spacing w:lineRule="auto" w:line="360"/>
        <w:jc w:val="both"/>
        <w:rPr>
          <w:sz w:val="26"/>
          <w:szCs w:val="26"/>
        </w:rPr>
      </w:pPr>
      <w:r>
        <w:rPr>
          <w:sz w:val="26"/>
          <w:szCs w:val="26"/>
          <w:lang w:val="ru-RU"/>
        </w:rPr>
        <w:t xml:space="preserve">    </w:t>
      </w:r>
      <w:r>
        <w:rPr>
          <w:sz w:val="26"/>
          <w:szCs w:val="26"/>
          <w:lang w:val="ru-RU"/>
        </w:rPr>
        <w:t xml:space="preserve">Секретарь комиссии:                             _________________                 Е.В. Пашко </w:t>
      </w:r>
    </w:p>
    <w:p>
      <w:pPr>
        <w:pStyle w:val="Normal"/>
        <w:spacing w:lineRule="auto" w:line="360"/>
        <w:jc w:val="both"/>
        <w:rPr>
          <w:sz w:val="26"/>
          <w:szCs w:val="26"/>
        </w:rPr>
      </w:pPr>
      <w:r>
        <w:rPr>
          <w:sz w:val="26"/>
          <w:szCs w:val="26"/>
          <w:lang w:val="ru-RU"/>
        </w:rPr>
        <w:t xml:space="preserve">    </w:t>
      </w:r>
      <w:r>
        <w:rPr>
          <w:sz w:val="26"/>
          <w:szCs w:val="26"/>
          <w:lang w:val="ru-RU"/>
        </w:rPr>
        <w:t xml:space="preserve">Члены конкурсной комиссии:            </w:t>
      </w:r>
    </w:p>
    <w:p>
      <w:pPr>
        <w:pStyle w:val="Normal"/>
        <w:spacing w:lineRule="auto" w:line="360"/>
        <w:jc w:val="both"/>
        <w:rPr>
          <w:sz w:val="26"/>
          <w:szCs w:val="26"/>
        </w:rPr>
      </w:pPr>
      <w:r>
        <w:rPr>
          <w:sz w:val="26"/>
          <w:szCs w:val="26"/>
          <w:lang w:val="ru-RU"/>
        </w:rPr>
        <w:t xml:space="preserve">                                                                     </w:t>
      </w:r>
      <w:r>
        <w:rPr>
          <w:sz w:val="26"/>
          <w:szCs w:val="26"/>
          <w:lang w:val="ru-RU"/>
        </w:rPr>
        <w:t xml:space="preserve">_________________                И.Р.  Шлапунова </w:t>
      </w:r>
    </w:p>
    <w:p>
      <w:pPr>
        <w:pStyle w:val="Normal"/>
        <w:spacing w:lineRule="auto" w:line="360"/>
        <w:jc w:val="both"/>
        <w:rPr>
          <w:sz w:val="26"/>
          <w:szCs w:val="26"/>
        </w:rPr>
      </w:pPr>
      <w:r>
        <w:rPr>
          <w:sz w:val="26"/>
          <w:szCs w:val="26"/>
          <w:lang w:val="ru-RU"/>
        </w:rPr>
        <w:t xml:space="preserve">                                                                     </w:t>
      </w:r>
      <w:r>
        <w:rPr>
          <w:sz w:val="26"/>
          <w:szCs w:val="26"/>
          <w:lang w:val="ru-RU"/>
        </w:rPr>
        <w:t>_________________                Д.С. Кадурин</w:t>
      </w:r>
    </w:p>
    <w:p>
      <w:pPr>
        <w:pStyle w:val="ConsPlusNonformat"/>
        <w:widowContro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p>
    <w:sectPr>
      <w:type w:val="nextPage"/>
      <w:pgSz w:w="11906" w:h="16838"/>
      <w:pgMar w:left="1418" w:right="851" w:gutter="0" w:header="0" w:top="851"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542d"/>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ru-RU" w:bidi="ar-SA"/>
    </w:rPr>
  </w:style>
  <w:style w:type="character" w:styleId="DefaultParagraphFont" w:default="1">
    <w:name w:val="Default Paragraph Font"/>
    <w:uiPriority w:val="99"/>
    <w:semiHidden/>
    <w:qFormat/>
    <w:rPr/>
  </w:style>
  <w:style w:type="character" w:styleId="Style14">
    <w:name w:val="Hyperlink"/>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uiPriority w:val="99"/>
    <w:qFormat/>
    <w:rsid w:val="0047542d"/>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uiPriority w:val="99"/>
    <w:qFormat/>
    <w:rsid w:val="0047542d"/>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f477f2"/>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359</TotalTime>
  <Application>LibreOffice/7.4.2.3$Windows_X86_64 LibreOffice_project/382eef1f22670f7f4118c8c2dd222ec7ad009daf</Application>
  <AppVersion>15.0000</AppVersion>
  <Pages>3</Pages>
  <Words>648</Words>
  <Characters>4645</Characters>
  <CharactersWithSpaces>5814</CharactersWithSpaces>
  <Paragraphs>82</Paragraphs>
  <Company>С\совет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2020-05-22T04:36:00Z</dcterms:created>
  <dc:creator>совет</dc:creator>
  <dc:description/>
  <dc:language>ru-RU</dc:language>
  <cp:lastModifiedBy/>
  <cp:lastPrinted>2022-12-14T11:22:13Z</cp:lastPrinted>
  <dcterms:modified xsi:type="dcterms:W3CDTF">2022-12-14T12:47:38Z</dcterms:modified>
  <cp:revision>13</cp:revision>
  <dc:subject/>
  <dc:title>ПРОТОКОЛ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